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5881D6">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left"/>
        <w:rPr>
          <w:rFonts w:hint="default" w:ascii="Times New Roman" w:hAnsi="Times New Roman" w:eastAsia="方正小标宋简体" w:cs="Times New Roman"/>
          <w:color w:val="auto"/>
          <w:sz w:val="30"/>
          <w:szCs w:val="30"/>
          <w:highlight w:val="none"/>
          <w:u w:val="none"/>
          <w:lang w:val="en-US" w:eastAsia="zh-CN"/>
        </w:rPr>
      </w:pPr>
      <w:r>
        <w:rPr>
          <w:rFonts w:hint="eastAsia" w:eastAsia="方正小标宋简体" w:cs="Times New Roman"/>
          <w:color w:val="auto"/>
          <w:sz w:val="30"/>
          <w:szCs w:val="30"/>
          <w:highlight w:val="none"/>
          <w:u w:val="none"/>
          <w:lang w:val="en-US" w:eastAsia="zh-CN"/>
        </w:rPr>
        <w:t>附件3：</w:t>
      </w:r>
    </w:p>
    <w:p w14:paraId="005ABBAA">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lang w:val="en-US" w:eastAsia="zh-CN"/>
        </w:rPr>
        <w:t>红安县</w:t>
      </w:r>
      <w:r>
        <w:rPr>
          <w:rFonts w:hint="eastAsia" w:ascii="方正小标宋简体" w:hAnsi="方正小标宋简体" w:eastAsia="方正小标宋简体" w:cs="方正小标宋简体"/>
          <w:color w:val="auto"/>
          <w:sz w:val="44"/>
          <w:szCs w:val="44"/>
          <w:highlight w:val="none"/>
          <w:u w:val="none"/>
        </w:rPr>
        <w:t>事业单位202</w:t>
      </w:r>
      <w:r>
        <w:rPr>
          <w:rFonts w:hint="eastAsia" w:ascii="方正小标宋简体" w:hAnsi="方正小标宋简体" w:eastAsia="方正小标宋简体" w:cs="方正小标宋简体"/>
          <w:color w:val="auto"/>
          <w:sz w:val="44"/>
          <w:szCs w:val="44"/>
          <w:highlight w:val="none"/>
          <w:u w:val="none"/>
          <w:lang w:val="en-US" w:eastAsia="zh-CN"/>
        </w:rPr>
        <w:t>6</w:t>
      </w:r>
      <w:r>
        <w:rPr>
          <w:rFonts w:hint="eastAsia" w:ascii="方正小标宋简体" w:hAnsi="方正小标宋简体" w:eastAsia="方正小标宋简体" w:cs="方正小标宋简体"/>
          <w:color w:val="auto"/>
          <w:sz w:val="44"/>
          <w:szCs w:val="44"/>
          <w:highlight w:val="none"/>
          <w:u w:val="none"/>
        </w:rPr>
        <w:t>年</w:t>
      </w:r>
    </w:p>
    <w:p w14:paraId="77084575">
      <w:pPr>
        <w:keepNext w:val="0"/>
        <w:keepLines w:val="0"/>
        <w:pageBreakBefore w:val="0"/>
        <w:widowControl w:val="0"/>
        <w:kinsoku/>
        <w:wordWrap/>
        <w:overflowPunct w:val="0"/>
        <w:topLinePunct w:val="0"/>
        <w:autoSpaceDE/>
        <w:autoSpaceDN/>
        <w:bidi w:val="0"/>
        <w:adjustRightInd/>
        <w:snapToGrid/>
        <w:spacing w:line="584" w:lineRule="exact"/>
        <w:ind w:left="0" w:leftChars="0" w:right="0" w:rightChars="0" w:firstLine="0" w:firstLineChars="0"/>
        <w:jc w:val="center"/>
        <w:rPr>
          <w:rFonts w:hint="eastAsia" w:ascii="方正小标宋简体" w:hAnsi="方正小标宋简体" w:eastAsia="方正小标宋简体" w:cs="方正小标宋简体"/>
          <w:b/>
          <w:bCs/>
          <w:color w:val="auto"/>
          <w:sz w:val="44"/>
          <w:szCs w:val="44"/>
          <w:highlight w:val="none"/>
          <w:u w:val="none"/>
        </w:rPr>
      </w:pPr>
      <w:r>
        <w:rPr>
          <w:rFonts w:hint="eastAsia" w:ascii="方正小标宋简体" w:hAnsi="方正小标宋简体" w:eastAsia="方正小标宋简体" w:cs="方正小标宋简体"/>
          <w:color w:val="auto"/>
          <w:sz w:val="44"/>
          <w:szCs w:val="44"/>
          <w:highlight w:val="none"/>
          <w:u w:val="none"/>
        </w:rPr>
        <w:t>统一公开招聘工作人员报考指南</w:t>
      </w:r>
    </w:p>
    <w:p w14:paraId="59434A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p>
    <w:p w14:paraId="1705E92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特别提示：</w:t>
      </w:r>
    </w:p>
    <w:p w14:paraId="4272D1E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rPr>
      </w:pPr>
      <w:r>
        <w:rPr>
          <w:rFonts w:hint="default" w:ascii="Times New Roman" w:hAnsi="Times New Roman" w:eastAsia="FangSong_GB2312" w:cs="Times New Roman"/>
          <w:color w:val="auto"/>
          <w:sz w:val="32"/>
          <w:szCs w:val="32"/>
          <w:highlight w:val="none"/>
          <w:u w:val="none"/>
        </w:rPr>
        <w:t>1</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rPr>
        <w:t>本指南明确了</w:t>
      </w:r>
      <w:r>
        <w:rPr>
          <w:rFonts w:hint="eastAsia" w:eastAsia="FangSong_GB2312" w:cs="Times New Roman"/>
          <w:color w:val="auto"/>
          <w:sz w:val="32"/>
          <w:szCs w:val="32"/>
          <w:highlight w:val="none"/>
          <w:u w:val="none"/>
          <w:lang w:val="en-US" w:eastAsia="zh-CN"/>
        </w:rPr>
        <w:t>红安县</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年度</w:t>
      </w:r>
      <w:r>
        <w:rPr>
          <w:rFonts w:hint="default" w:ascii="Times New Roman" w:hAnsi="Times New Roman" w:eastAsia="FangSong_GB2312" w:cs="Times New Roman"/>
          <w:color w:val="auto"/>
          <w:sz w:val="32"/>
          <w:szCs w:val="32"/>
          <w:highlight w:val="none"/>
          <w:u w:val="none"/>
          <w:lang w:eastAsia="zh-CN"/>
        </w:rPr>
        <w:t>事业单位统一公开招聘</w:t>
      </w:r>
      <w:r>
        <w:rPr>
          <w:rFonts w:hint="default" w:ascii="Times New Roman" w:hAnsi="Times New Roman" w:eastAsia="FangSong_GB2312" w:cs="Times New Roman"/>
          <w:color w:val="auto"/>
          <w:sz w:val="32"/>
          <w:szCs w:val="32"/>
          <w:highlight w:val="none"/>
          <w:u w:val="none"/>
        </w:rPr>
        <w:t>的基本政策，考生报考前务必认真阅读，理解掌握有关政策要求和报名技术，根据个人实际情况，准确、客观、理性选报符合条件的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w:t>
      </w:r>
    </w:p>
    <w:p w14:paraId="065E515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w:t>
      </w:r>
      <w:r>
        <w:rPr>
          <w:rFonts w:hint="default" w:ascii="Times New Roman" w:hAnsi="Times New Roman" w:eastAsia="仿宋_GB2312" w:cs="Times New Roman"/>
          <w:color w:val="auto"/>
          <w:sz w:val="32"/>
          <w:szCs w:val="32"/>
          <w:lang w:eastAsia="zh-CN"/>
        </w:rPr>
        <w:t>．黄冈市人事考试网</w:t>
      </w:r>
      <w:r>
        <w:rPr>
          <w:rFonts w:hint="eastAsia" w:eastAsia="仿宋_GB2312" w:cs="Times New Roman"/>
          <w:color w:val="auto"/>
          <w:sz w:val="32"/>
          <w:szCs w:val="32"/>
          <w:lang w:eastAsia="zh-CN"/>
        </w:rPr>
        <w:t>、</w:t>
      </w:r>
      <w:r>
        <w:rPr>
          <w:rFonts w:hint="eastAsia" w:eastAsia="FangSong_GB2312" w:cs="Times New Roman"/>
          <w:color w:val="auto"/>
          <w:sz w:val="32"/>
          <w:szCs w:val="32"/>
          <w:highlight w:val="none"/>
          <w:u w:val="none"/>
          <w:lang w:eastAsia="zh-CN"/>
        </w:rPr>
        <w:t>红安县人民政府网站</w:t>
      </w:r>
      <w:r>
        <w:rPr>
          <w:rFonts w:hint="default" w:ascii="Times New Roman" w:hAnsi="Times New Roman" w:eastAsia="FangSong_GB2312" w:cs="Times New Roman"/>
          <w:color w:val="auto"/>
          <w:sz w:val="32"/>
          <w:szCs w:val="32"/>
          <w:highlight w:val="none"/>
          <w:u w:val="none"/>
        </w:rPr>
        <w:t>为本次</w:t>
      </w:r>
      <w:r>
        <w:rPr>
          <w:rFonts w:hint="default" w:ascii="Times New Roman" w:hAnsi="Times New Roman" w:eastAsia="FangSong_GB2312" w:cs="Times New Roman"/>
          <w:color w:val="auto"/>
          <w:sz w:val="32"/>
          <w:szCs w:val="32"/>
          <w:highlight w:val="none"/>
          <w:u w:val="none"/>
          <w:lang w:eastAsia="zh-CN"/>
        </w:rPr>
        <w:t>招聘</w:t>
      </w:r>
      <w:r>
        <w:rPr>
          <w:rFonts w:hint="default" w:ascii="Times New Roman" w:hAnsi="Times New Roman" w:eastAsia="FangSong_GB2312" w:cs="Times New Roman"/>
          <w:color w:val="auto"/>
          <w:sz w:val="32"/>
          <w:szCs w:val="32"/>
          <w:highlight w:val="none"/>
          <w:u w:val="none"/>
        </w:rPr>
        <w:t>的官方网站。考生要避免因查看其他非官方渠道的错误信息，造成报考失误。</w:t>
      </w:r>
    </w:p>
    <w:p w14:paraId="5DA5E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仿宋_GB2312" w:cs="Times New Roman"/>
          <w:color w:val="auto"/>
          <w:sz w:val="32"/>
          <w:szCs w:val="32"/>
          <w:lang w:eastAsia="zh-CN"/>
        </w:rPr>
        <w:t>．</w:t>
      </w:r>
      <w:r>
        <w:rPr>
          <w:rFonts w:hint="default" w:ascii="Times New Roman" w:hAnsi="Times New Roman" w:eastAsia="FangSong_GB2312" w:cs="Times New Roman"/>
          <w:color w:val="auto"/>
          <w:sz w:val="32"/>
          <w:szCs w:val="32"/>
          <w:highlight w:val="none"/>
          <w:u w:val="none"/>
          <w:lang w:val="en-US" w:eastAsia="zh-CN"/>
        </w:rPr>
        <w:t>本次招聘不出版也不指定考试辅导用书，不举办也不委托任何机构或者个人举办考试辅导培训班。目前社会上出现的有关事业单位考试培训、网站或者出版物等，以及各类机构或网站等开展的政策解读、报考人数预估、考试成绩预测、排名查询等，均与本次招聘无关。请广大考生提高警惕，莫被误导干扰，谨防上当受骗，共同维护良好的事业单位公开招聘考试秩序。</w:t>
      </w:r>
    </w:p>
    <w:p w14:paraId="467B4340">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FangSong_GB2312" w:cs="Times New Roman"/>
          <w:color w:val="200AF4"/>
          <w:sz w:val="32"/>
          <w:szCs w:val="32"/>
          <w:highlight w:val="none"/>
          <w:u w:val="none"/>
        </w:rPr>
      </w:pPr>
      <w:r>
        <w:rPr>
          <w:rFonts w:hint="default" w:ascii="Times New Roman" w:hAnsi="Times New Roman" w:eastAsia="FangSong_GB2312" w:cs="Times New Roman"/>
          <w:color w:val="200AF4"/>
          <w:sz w:val="32"/>
          <w:szCs w:val="32"/>
          <w:highlight w:val="none"/>
          <w:u w:val="none"/>
        </w:rPr>
        <w:br w:type="page"/>
      </w:r>
    </w:p>
    <w:p w14:paraId="61BAC7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rPr>
        <w:t>一、本次招考的流程是怎样的？</w:t>
      </w:r>
    </w:p>
    <w:p w14:paraId="11AF0B56">
      <w:pPr>
        <w:keepNext w:val="0"/>
        <w:keepLines w:val="0"/>
        <w:pageBreakBefore w:val="0"/>
        <w:widowControl w:val="0"/>
        <w:kinsoku/>
        <w:wordWrap/>
        <w:overflowPunct w:val="0"/>
        <w:topLinePunct w:val="0"/>
        <w:autoSpaceDE/>
        <w:autoSpaceDN/>
        <w:bidi w:val="0"/>
        <w:adjustRightInd/>
        <w:snapToGrid/>
        <w:spacing w:line="584" w:lineRule="exact"/>
        <w:ind w:firstLine="616" w:firstLineChars="200"/>
        <w:rPr>
          <w:rFonts w:hint="default" w:ascii="Times New Roman" w:hAnsi="Times New Roman" w:eastAsia="FangSong_GB2312" w:cs="Times New Roman"/>
          <w:color w:val="auto"/>
          <w:spacing w:val="-6"/>
          <w:kern w:val="0"/>
          <w:sz w:val="32"/>
          <w:szCs w:val="32"/>
          <w:highlight w:val="none"/>
          <w:u w:val="none"/>
        </w:rPr>
      </w:pPr>
      <w:r>
        <w:rPr>
          <w:rFonts w:hint="default" w:ascii="Times New Roman" w:hAnsi="Times New Roman" w:eastAsia="FangSong_GB2312" w:cs="Times New Roman"/>
          <w:color w:val="auto"/>
          <w:spacing w:val="-6"/>
          <w:kern w:val="0"/>
          <w:sz w:val="32"/>
          <w:szCs w:val="32"/>
          <w:highlight w:val="none"/>
          <w:u w:val="none"/>
        </w:rPr>
        <w:t>（一）细读并理解</w:t>
      </w:r>
      <w:r>
        <w:rPr>
          <w:rFonts w:hint="default" w:ascii="Times New Roman" w:hAnsi="Times New Roman" w:eastAsia="FangSong_GB2312" w:cs="Times New Roman"/>
          <w:color w:val="auto"/>
          <w:spacing w:val="-6"/>
          <w:kern w:val="0"/>
          <w:sz w:val="32"/>
          <w:szCs w:val="32"/>
          <w:highlight w:val="none"/>
          <w:u w:val="none"/>
          <w:lang w:eastAsia="zh-CN"/>
        </w:rPr>
        <w:t>招聘公告</w:t>
      </w:r>
      <w:r>
        <w:rPr>
          <w:rFonts w:hint="default" w:ascii="Times New Roman" w:hAnsi="Times New Roman" w:eastAsia="FangSong_GB2312" w:cs="Times New Roman"/>
          <w:color w:val="auto"/>
          <w:spacing w:val="-6"/>
          <w:kern w:val="0"/>
          <w:sz w:val="32"/>
          <w:szCs w:val="32"/>
          <w:highlight w:val="none"/>
          <w:u w:val="none"/>
        </w:rPr>
        <w:t>、报考指南、</w:t>
      </w:r>
      <w:r>
        <w:rPr>
          <w:rFonts w:hint="default" w:ascii="Times New Roman" w:hAnsi="Times New Roman" w:eastAsia="FangSong_GB2312" w:cs="Times New Roman"/>
          <w:color w:val="auto"/>
          <w:spacing w:val="-6"/>
          <w:kern w:val="0"/>
          <w:sz w:val="32"/>
          <w:szCs w:val="32"/>
          <w:highlight w:val="none"/>
          <w:u w:val="none"/>
          <w:lang w:eastAsia="zh-CN"/>
        </w:rPr>
        <w:t>岗位</w:t>
      </w:r>
      <w:r>
        <w:rPr>
          <w:rFonts w:hint="default" w:ascii="Times New Roman" w:hAnsi="Times New Roman" w:eastAsia="FangSong_GB2312" w:cs="Times New Roman"/>
          <w:color w:val="auto"/>
          <w:spacing w:val="-6"/>
          <w:kern w:val="0"/>
          <w:sz w:val="32"/>
          <w:szCs w:val="32"/>
          <w:highlight w:val="none"/>
          <w:u w:val="none"/>
        </w:rPr>
        <w:t>表、考试大纲；</w:t>
      </w:r>
    </w:p>
    <w:p w14:paraId="5688074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（二）了解拟报考</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工作地的地理、人文环境，经济社会发展水平，</w:t>
      </w:r>
      <w:r>
        <w:rPr>
          <w:rFonts w:hint="default" w:ascii="Times New Roman" w:hAnsi="Times New Roman" w:eastAsia="FangSong_GB2312" w:cs="Times New Roman"/>
          <w:color w:val="auto"/>
          <w:kern w:val="0"/>
          <w:sz w:val="32"/>
          <w:szCs w:val="32"/>
          <w:highlight w:val="none"/>
          <w:u w:val="none"/>
          <w:lang w:eastAsia="zh-CN"/>
        </w:rPr>
        <w:t>岗位的工作环境、岗位</w:t>
      </w:r>
      <w:r>
        <w:rPr>
          <w:rFonts w:hint="default" w:ascii="Times New Roman" w:hAnsi="Times New Roman" w:eastAsia="FangSong_GB2312" w:cs="Times New Roman"/>
          <w:color w:val="auto"/>
          <w:kern w:val="0"/>
          <w:sz w:val="32"/>
          <w:szCs w:val="32"/>
          <w:highlight w:val="none"/>
          <w:u w:val="none"/>
        </w:rPr>
        <w:t>要求的履职能力等情况，根据自身条件和意愿，报考符合资格条件的</w:t>
      </w:r>
      <w:r>
        <w:rPr>
          <w:rFonts w:hint="default" w:ascii="Times New Roman" w:hAnsi="Times New Roman" w:eastAsia="FangSong_GB2312" w:cs="Times New Roman"/>
          <w:color w:val="auto"/>
          <w:kern w:val="0"/>
          <w:sz w:val="32"/>
          <w:szCs w:val="32"/>
          <w:highlight w:val="none"/>
          <w:u w:val="none"/>
          <w:lang w:eastAsia="zh-CN"/>
        </w:rPr>
        <w:t>岗位</w:t>
      </w:r>
      <w:r>
        <w:rPr>
          <w:rFonts w:hint="default" w:ascii="Times New Roman" w:hAnsi="Times New Roman" w:eastAsia="FangSong_GB2312" w:cs="Times New Roman"/>
          <w:color w:val="auto"/>
          <w:kern w:val="0"/>
          <w:sz w:val="32"/>
          <w:szCs w:val="32"/>
          <w:highlight w:val="none"/>
          <w:u w:val="none"/>
        </w:rPr>
        <w:t>；</w:t>
      </w:r>
    </w:p>
    <w:p w14:paraId="7B54A68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（三）网上报名、缴费确认、打印准考证；</w:t>
      </w:r>
    </w:p>
    <w:p w14:paraId="03086C2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（四）参加笔试；</w:t>
      </w:r>
    </w:p>
    <w:p w14:paraId="6071BEF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（五）参加资格复审；</w:t>
      </w:r>
    </w:p>
    <w:p w14:paraId="061C6F7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（六）参加面试；</w:t>
      </w:r>
    </w:p>
    <w:p w14:paraId="78BCD4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（七）接受体检、考察；</w:t>
      </w:r>
    </w:p>
    <w:p w14:paraId="5CB3027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（八）拟</w:t>
      </w:r>
      <w:r>
        <w:rPr>
          <w:rFonts w:hint="default" w:ascii="Times New Roman" w:hAnsi="Times New Roman" w:eastAsia="FangSong_GB2312" w:cs="Times New Roman"/>
          <w:color w:val="auto"/>
          <w:kern w:val="0"/>
          <w:sz w:val="32"/>
          <w:szCs w:val="32"/>
          <w:highlight w:val="none"/>
          <w:u w:val="none"/>
          <w:lang w:eastAsia="zh-CN"/>
        </w:rPr>
        <w:t>聘用</w:t>
      </w:r>
      <w:r>
        <w:rPr>
          <w:rFonts w:hint="default" w:ascii="Times New Roman" w:hAnsi="Times New Roman" w:eastAsia="FangSong_GB2312" w:cs="Times New Roman"/>
          <w:color w:val="auto"/>
          <w:kern w:val="0"/>
          <w:sz w:val="32"/>
          <w:szCs w:val="32"/>
          <w:highlight w:val="none"/>
          <w:u w:val="none"/>
        </w:rPr>
        <w:t>人员公示；</w:t>
      </w:r>
    </w:p>
    <w:p w14:paraId="19AA395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rPr>
        <w:t>（九）</w:t>
      </w:r>
      <w:r>
        <w:rPr>
          <w:rFonts w:hint="default" w:ascii="Times New Roman" w:hAnsi="Times New Roman" w:eastAsia="FangSong_GB2312" w:cs="Times New Roman"/>
          <w:color w:val="auto"/>
          <w:kern w:val="0"/>
          <w:sz w:val="32"/>
          <w:szCs w:val="32"/>
          <w:highlight w:val="none"/>
          <w:u w:val="none"/>
          <w:lang w:eastAsia="zh-CN"/>
        </w:rPr>
        <w:t>聘用备案。</w:t>
      </w:r>
      <w:r>
        <w:rPr>
          <w:rFonts w:hint="default" w:ascii="Times New Roman" w:hAnsi="Times New Roman" w:eastAsia="FangSong_GB2312" w:cs="Times New Roman"/>
          <w:color w:val="auto"/>
          <w:kern w:val="0"/>
          <w:sz w:val="32"/>
          <w:szCs w:val="32"/>
          <w:highlight w:val="none"/>
          <w:u w:val="none"/>
        </w:rPr>
        <w:t>公示期满无异议，且如期取得岗位所要求的学历学位等相关证书的，按规定办理聘用手续，签订聘用合同。对于未在规定时间办理报到手续的，视为自动放弃，其聘用资格不再保留</w:t>
      </w:r>
      <w:r>
        <w:rPr>
          <w:rFonts w:hint="default" w:ascii="Times New Roman" w:hAnsi="Times New Roman" w:eastAsia="FangSong_GB2312" w:cs="Times New Roman"/>
          <w:color w:val="auto"/>
          <w:kern w:val="0"/>
          <w:sz w:val="32"/>
          <w:szCs w:val="32"/>
          <w:highlight w:val="none"/>
          <w:u w:val="none"/>
          <w:lang w:eastAsia="zh-CN"/>
        </w:rPr>
        <w:t>；</w:t>
      </w:r>
    </w:p>
    <w:p w14:paraId="23D87FC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rPr>
      </w:pPr>
      <w:r>
        <w:rPr>
          <w:rFonts w:hint="default" w:ascii="Times New Roman" w:hAnsi="Times New Roman" w:eastAsia="FangSong_GB2312" w:cs="Times New Roman"/>
          <w:color w:val="auto"/>
          <w:kern w:val="0"/>
          <w:sz w:val="32"/>
          <w:szCs w:val="32"/>
          <w:highlight w:val="none"/>
          <w:u w:val="none"/>
        </w:rPr>
        <w:t>（十）新聘用人员按规定实行试用期制度，试用期包括在聘用合同期限内。试用期满合格的，予以正式聘用；不合格的，取消聘用。</w:t>
      </w:r>
    </w:p>
    <w:p w14:paraId="4D88257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eastAsia="zh-CN"/>
        </w:rPr>
        <w:t>二</w:t>
      </w:r>
      <w:r>
        <w:rPr>
          <w:rFonts w:hint="default" w:ascii="Times New Roman" w:hAnsi="Times New Roman" w:eastAsia="黑体" w:cs="Times New Roman"/>
          <w:color w:val="auto"/>
          <w:sz w:val="32"/>
          <w:szCs w:val="32"/>
          <w:highlight w:val="none"/>
          <w:u w:val="none"/>
        </w:rPr>
        <w:t>、网上填写报名信息时应注意什么？</w:t>
      </w:r>
    </w:p>
    <w:p w14:paraId="4D8F37BE">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报名时，应聘人员应认真阅读招聘公告、招聘条件、报考指南及各项招聘过程信息。提交报名的，视为接受相关招聘条件、招聘办法，并已承诺所提供各项信息、材料的真实性、准确性、</w:t>
      </w:r>
      <w:r>
        <w:rPr>
          <w:rFonts w:hint="eastAsia" w:eastAsia="FangSong_GB2312" w:cs="Times New Roman"/>
          <w:color w:val="auto"/>
          <w:kern w:val="0"/>
          <w:sz w:val="32"/>
          <w:szCs w:val="32"/>
          <w:highlight w:val="none"/>
          <w:u w:val="none"/>
          <w:lang w:val="en-US" w:eastAsia="zh-CN"/>
        </w:rPr>
        <w:t>完整性、</w:t>
      </w:r>
      <w:r>
        <w:rPr>
          <w:rFonts w:hint="default" w:ascii="Times New Roman" w:hAnsi="Times New Roman" w:eastAsia="FangSong_GB2312" w:cs="Times New Roman"/>
          <w:color w:val="auto"/>
          <w:kern w:val="0"/>
          <w:sz w:val="32"/>
          <w:szCs w:val="32"/>
          <w:highlight w:val="none"/>
          <w:u w:val="none"/>
          <w:lang w:eastAsia="zh-CN"/>
        </w:rPr>
        <w:t>有效性。资格审查贯穿招聘工作全过程，应聘人员在报名后任何环节中被查实或认定为不符合招聘条件的，将被取消应聘资格；已获聘的，将按有关规定予以清退。</w:t>
      </w:r>
    </w:p>
    <w:p w14:paraId="35E9860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网上报名系统的表项中未能涵盖应聘岗位要求资格条件的，务必在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中如实填写。未在</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备注栏</w:t>
      </w:r>
      <w:r>
        <w:rPr>
          <w:rFonts w:hint="eastAsia"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eastAsia="zh-CN"/>
        </w:rPr>
        <w:t>中注明的，视同不符合相应条件。其中，岗位其他条件要求相关证书的，应当注明取得证书的级别、编号和取得时间；暂未取得的，应作出在规定时间内取得证书的承诺，未如期取得，本人承担相应后果。</w:t>
      </w:r>
    </w:p>
    <w:p w14:paraId="1F6DF1A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学习和工作（待业）经历须从高中阶段起填写至报名时止，不得间断。对大学期间的学习经历，须填写清楚学校、院系、专业名称。家庭成员及其主要社会关系，须填写姓名、工作单位及职务。为避免影响招聘单位审查是否构成回避关系岗位，不得漏填家庭成员及主要社会关系，特别是与招聘单位及其主管部门工作人员的亲属关系。</w:t>
      </w:r>
    </w:p>
    <w:p w14:paraId="5635562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kern w:val="0"/>
          <w:sz w:val="32"/>
          <w:szCs w:val="32"/>
          <w:highlight w:val="none"/>
          <w:u w:val="none"/>
          <w:lang w:eastAsia="zh-CN"/>
        </w:rPr>
      </w:pPr>
      <w:r>
        <w:rPr>
          <w:rFonts w:hint="default" w:ascii="Times New Roman" w:hAnsi="Times New Roman" w:eastAsia="FangSong_GB2312" w:cs="Times New Roman"/>
          <w:color w:val="auto"/>
          <w:kern w:val="0"/>
          <w:sz w:val="32"/>
          <w:szCs w:val="32"/>
          <w:highlight w:val="none"/>
          <w:u w:val="none"/>
          <w:lang w:eastAsia="zh-CN"/>
        </w:rPr>
        <w:t>参考往年情况，一般报名初始阶段人数较少，后期尤其是最后两天报名比较集中，可能影响资格审查进度。建议应聘人员合理安排报名时间，根据本人的专业、意愿和职业规划等尽早报名，尽量在网速较快的环境报名，尽量避免后期集中报名，以免错失报名机会。</w:t>
      </w:r>
    </w:p>
    <w:p w14:paraId="58998FC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三、</w:t>
      </w:r>
      <w:r>
        <w:rPr>
          <w:rFonts w:hint="default" w:ascii="Times New Roman" w:hAnsi="Times New Roman" w:eastAsia="黑体" w:cs="Times New Roman"/>
          <w:color w:val="auto"/>
          <w:sz w:val="32"/>
          <w:szCs w:val="32"/>
          <w:highlight w:val="none"/>
          <w:u w:val="none"/>
        </w:rPr>
        <w:t>关于报考条件</w:t>
      </w:r>
    </w:p>
    <w:p w14:paraId="0C78B60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default" w:ascii="Times New Roman" w:hAnsi="Times New Roman" w:eastAsia="黑体" w:cs="Times New Roman"/>
          <w:color w:val="auto"/>
          <w:sz w:val="32"/>
          <w:szCs w:val="32"/>
          <w:highlight w:val="none"/>
          <w:u w:val="none"/>
          <w:lang w:val="en-US" w:eastAsia="zh-CN"/>
        </w:rPr>
        <w:t>1．</w:t>
      </w:r>
      <w:r>
        <w:rPr>
          <w:rFonts w:hint="default" w:ascii="Times New Roman" w:hAnsi="Times New Roman" w:eastAsia="黑体" w:cs="Times New Roman"/>
          <w:color w:val="auto"/>
          <w:sz w:val="32"/>
          <w:szCs w:val="32"/>
          <w:highlight w:val="none"/>
          <w:u w:val="none"/>
        </w:rPr>
        <w:t>报考年龄是如何规定的？</w:t>
      </w:r>
    </w:p>
    <w:p w14:paraId="2F77D5A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rPr>
        <w:t>每个</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的年龄条件以</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要求为准</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均按周年计算，从1月1日起算。</w:t>
      </w:r>
      <w:r>
        <w:rPr>
          <w:rFonts w:hint="default" w:ascii="Times New Roman" w:hAnsi="Times New Roman" w:eastAsia="FangSong_GB2312" w:cs="Times New Roman"/>
          <w:color w:val="auto"/>
          <w:sz w:val="32"/>
          <w:szCs w:val="32"/>
          <w:highlight w:val="none"/>
          <w:u w:val="none"/>
          <w:lang w:eastAsia="zh-CN"/>
        </w:rPr>
        <w:t>如</w:t>
      </w:r>
      <w:r>
        <w:rPr>
          <w:rFonts w:hint="default" w:ascii="Times New Roman" w:hAnsi="Times New Roman" w:eastAsia="FangSong_GB2312" w:cs="Times New Roman"/>
          <w:color w:val="auto"/>
          <w:sz w:val="32"/>
          <w:szCs w:val="32"/>
          <w:highlight w:val="none"/>
          <w:u w:val="none"/>
        </w:rPr>
        <w:t>要求为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3</w:t>
      </w:r>
      <w:r>
        <w:rPr>
          <w:rFonts w:hint="default" w:ascii="Times New Roman" w:hAnsi="Times New Roman" w:eastAsia="FangSong_GB2312" w:cs="Times New Roman"/>
          <w:color w:val="auto"/>
          <w:sz w:val="32"/>
          <w:szCs w:val="32"/>
          <w:highlight w:val="none"/>
          <w:u w:val="none"/>
          <w:lang w:val="en-US" w:eastAsia="zh-CN"/>
        </w:rPr>
        <w:t>8</w:t>
      </w:r>
      <w:r>
        <w:rPr>
          <w:rFonts w:hint="default" w:ascii="Times New Roman" w:hAnsi="Times New Roman" w:eastAsia="FangSong_GB2312" w:cs="Times New Roman"/>
          <w:color w:val="auto"/>
          <w:sz w:val="32"/>
          <w:szCs w:val="32"/>
          <w:highlight w:val="none"/>
          <w:u w:val="none"/>
        </w:rPr>
        <w:t>周岁</w:t>
      </w:r>
      <w:r>
        <w:rPr>
          <w:rFonts w:hint="eastAsia" w:eastAsia="FangSong_GB2312" w:cs="Times New Roman"/>
          <w:color w:val="auto"/>
          <w:sz w:val="32"/>
          <w:szCs w:val="32"/>
          <w:highlight w:val="none"/>
          <w:u w:val="none"/>
          <w:lang w:val="en-US" w:eastAsia="zh-CN"/>
        </w:rPr>
        <w:t>及</w:t>
      </w:r>
      <w:r>
        <w:rPr>
          <w:rFonts w:hint="default" w:ascii="Times New Roman" w:hAnsi="Times New Roman" w:eastAsia="FangSong_GB2312" w:cs="Times New Roman"/>
          <w:color w:val="auto"/>
          <w:sz w:val="32"/>
          <w:szCs w:val="32"/>
          <w:highlight w:val="none"/>
          <w:u w:val="none"/>
        </w:rPr>
        <w:t>以下</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即</w:t>
      </w:r>
      <w:r>
        <w:rPr>
          <w:rFonts w:hint="default" w:ascii="Times New Roman" w:hAnsi="Times New Roman" w:eastAsia="FangSong_GB2312" w:cs="Times New Roman"/>
          <w:color w:val="auto"/>
          <w:sz w:val="32"/>
          <w:szCs w:val="32"/>
          <w:highlight w:val="none"/>
          <w:u w:val="none"/>
        </w:rPr>
        <w:t>198</w:t>
      </w:r>
      <w:r>
        <w:rPr>
          <w:rFonts w:hint="default" w:ascii="Times New Roman" w:hAnsi="Times New Roman" w:eastAsia="FangSong_GB2312" w:cs="Times New Roman"/>
          <w:color w:val="auto"/>
          <w:sz w:val="32"/>
          <w:szCs w:val="32"/>
          <w:highlight w:val="none"/>
          <w:u w:val="none"/>
          <w:lang w:val="en-US" w:eastAsia="zh-CN"/>
        </w:rPr>
        <w:t>7</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日</w:t>
      </w:r>
      <w:r>
        <w:rPr>
          <w:rFonts w:hint="eastAsia" w:eastAsia="FangSong_GB2312" w:cs="Times New Roman"/>
          <w:color w:val="auto"/>
          <w:sz w:val="32"/>
          <w:szCs w:val="32"/>
          <w:highlight w:val="none"/>
          <w:u w:val="none"/>
          <w:lang w:eastAsia="zh-CN"/>
        </w:rPr>
        <w:t>及</w:t>
      </w:r>
      <w:r>
        <w:rPr>
          <w:rFonts w:hint="default" w:ascii="Times New Roman" w:hAnsi="Times New Roman" w:eastAsia="FangSong_GB2312" w:cs="Times New Roman"/>
          <w:color w:val="auto"/>
          <w:sz w:val="32"/>
          <w:szCs w:val="32"/>
          <w:highlight w:val="none"/>
          <w:u w:val="none"/>
          <w:lang w:eastAsia="zh-CN"/>
        </w:rPr>
        <w:t>以后</w:t>
      </w:r>
      <w:r>
        <w:rPr>
          <w:rFonts w:hint="default" w:ascii="Times New Roman" w:hAnsi="Times New Roman" w:eastAsia="FangSong_GB2312" w:cs="Times New Roman"/>
          <w:color w:val="auto"/>
          <w:sz w:val="32"/>
          <w:szCs w:val="32"/>
          <w:highlight w:val="none"/>
          <w:u w:val="none"/>
        </w:rPr>
        <w:t>出生。</w:t>
      </w:r>
    </w:p>
    <w:p w14:paraId="5C9480B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岗位要求具有的相关证书取得时间有什么要求？</w:t>
      </w:r>
    </w:p>
    <w:p w14:paraId="59AA0D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宋体" w:cs="Times New Roman"/>
          <w:color w:val="auto"/>
          <w:kern w:val="2"/>
          <w:sz w:val="21"/>
          <w:szCs w:val="21"/>
        </w:rPr>
      </w:pP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年应届毕业生取得相关学历、学位的时间</w:t>
      </w:r>
      <w:r>
        <w:rPr>
          <w:rFonts w:hint="default" w:ascii="Times New Roman" w:hAnsi="Times New Roman" w:eastAsia="FangSong_GB2312" w:cs="Times New Roman"/>
          <w:color w:val="auto"/>
          <w:sz w:val="32"/>
          <w:szCs w:val="32"/>
          <w:highlight w:val="none"/>
          <w:u w:val="none"/>
          <w:lang w:eastAsia="zh-CN"/>
        </w:rPr>
        <w:t>截止</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年7月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FangSong_GB2312" w:cs="Times New Roman"/>
          <w:color w:val="auto"/>
          <w:sz w:val="32"/>
          <w:szCs w:val="32"/>
          <w:highlight w:val="none"/>
          <w:u w:val="none"/>
          <w:lang w:eastAsia="zh-CN"/>
        </w:rPr>
        <w:t>博士研究生经招聘单位同意，可适当延长，最长不超过</w:t>
      </w:r>
      <w:r>
        <w:rPr>
          <w:rFonts w:hint="default" w:ascii="Times New Roman" w:hAnsi="Times New Roman" w:eastAsia="FangSong_GB2312" w:cs="Times New Roman"/>
          <w:color w:val="auto"/>
          <w:sz w:val="32"/>
          <w:szCs w:val="32"/>
          <w:highlight w:val="none"/>
          <w:u w:val="none"/>
          <w:lang w:val="en"/>
        </w:rPr>
        <w:t>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rPr>
        <w:t>年</w:t>
      </w:r>
      <w:r>
        <w:rPr>
          <w:rFonts w:hint="default" w:ascii="Times New Roman" w:hAnsi="Times New Roman" w:eastAsia="FangSong_GB2312" w:cs="Times New Roman"/>
          <w:color w:val="auto"/>
          <w:sz w:val="32"/>
          <w:szCs w:val="32"/>
          <w:highlight w:val="none"/>
          <w:u w:val="none"/>
          <w:lang w:val="en-US" w:eastAsia="zh-CN"/>
        </w:rPr>
        <w:t>12</w:t>
      </w:r>
      <w:r>
        <w:rPr>
          <w:rFonts w:hint="default" w:ascii="Times New Roman" w:hAnsi="Times New Roman" w:eastAsia="FangSong_GB2312" w:cs="Times New Roman"/>
          <w:color w:val="auto"/>
          <w:sz w:val="32"/>
          <w:szCs w:val="32"/>
          <w:highlight w:val="none"/>
          <w:u w:val="none"/>
        </w:rPr>
        <w:t>月</w:t>
      </w:r>
      <w:r>
        <w:rPr>
          <w:rFonts w:hint="default" w:ascii="Times New Roman" w:hAnsi="Times New Roman" w:eastAsia="FangSong_GB2312" w:cs="Times New Roman"/>
          <w:color w:val="auto"/>
          <w:sz w:val="32"/>
          <w:szCs w:val="32"/>
          <w:highlight w:val="none"/>
          <w:u w:val="none"/>
          <w:lang w:val="en-US" w:eastAsia="zh-CN"/>
        </w:rPr>
        <w:t>31日</w:t>
      </w:r>
      <w:r>
        <w:rPr>
          <w:rFonts w:hint="default" w:ascii="Times New Roman" w:hAnsi="Times New Roman" w:eastAsia="仿宋_GB2312" w:cs="Times New Roman"/>
          <w:color w:val="auto"/>
          <w:kern w:val="2"/>
          <w:sz w:val="32"/>
          <w:szCs w:val="32"/>
          <w:lang w:val="en-US" w:eastAsia="zh-CN" w:bidi="ar"/>
        </w:rPr>
        <w:t>。</w:t>
      </w:r>
      <w:r>
        <w:rPr>
          <w:rFonts w:hint="default" w:ascii="Times New Roman" w:hAnsi="Times New Roman" w:eastAsia="FangSong_GB2312" w:cs="Times New Roman"/>
          <w:color w:val="auto"/>
          <w:sz w:val="32"/>
          <w:szCs w:val="32"/>
          <w:highlight w:val="none"/>
          <w:u w:val="none"/>
        </w:rPr>
        <w:t>国（境）外留学人员</w:t>
      </w:r>
      <w:r>
        <w:rPr>
          <w:rFonts w:hint="default" w:ascii="Times New Roman" w:hAnsi="Times New Roman" w:eastAsia="FangSong_GB2312" w:cs="Times New Roman"/>
          <w:color w:val="auto"/>
          <w:sz w:val="32"/>
          <w:szCs w:val="32"/>
          <w:highlight w:val="none"/>
          <w:u w:val="none"/>
          <w:lang w:eastAsia="zh-CN"/>
        </w:rPr>
        <w:t>须在截止日期前取得教育部留学服务中心出具的</w:t>
      </w:r>
      <w:r>
        <w:rPr>
          <w:rFonts w:hint="default" w:ascii="Times New Roman" w:hAnsi="Times New Roman" w:eastAsia="仿宋_GB2312" w:cs="Times New Roman"/>
          <w:color w:val="auto"/>
          <w:kern w:val="2"/>
          <w:sz w:val="32"/>
          <w:szCs w:val="32"/>
          <w:lang w:val="en-US" w:eastAsia="zh-CN" w:bidi="ar"/>
        </w:rPr>
        <w:t>国（境）外学历（学位）认证证书。</w:t>
      </w:r>
      <w:r>
        <w:rPr>
          <w:rFonts w:hint="default" w:ascii="Times New Roman" w:hAnsi="Times New Roman" w:eastAsia="FangSong_GB2312" w:cs="Times New Roman"/>
          <w:color w:val="auto"/>
          <w:sz w:val="32"/>
          <w:szCs w:val="32"/>
          <w:highlight w:val="none"/>
          <w:u w:val="none"/>
        </w:rPr>
        <w:t>学历认证有关事项可登录教育部留学服务中心网站（http://www.cscse.edu.cn）查询认证的有关要求和程序。</w:t>
      </w:r>
    </w:p>
    <w:p w14:paraId="700136E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val="en" w:eastAsia="zh-CN"/>
        </w:rPr>
      </w:pPr>
      <w:r>
        <w:rPr>
          <w:rFonts w:hint="default" w:ascii="Times New Roman" w:hAnsi="Times New Roman" w:eastAsia="FangSong_GB2312" w:cs="Times New Roman"/>
          <w:color w:val="auto"/>
          <w:sz w:val="32"/>
          <w:szCs w:val="32"/>
          <w:highlight w:val="none"/>
          <w:u w:val="none"/>
          <w:lang w:val="en" w:eastAsia="zh-CN"/>
        </w:rPr>
        <w:t>招考岗位要求的专业资格类证书截止日期为2026年7月31日，报考者已通过考试但未取得证书的，可在面试前资格复审时，提供由相关部门出具的成绩单等</w:t>
      </w:r>
      <w:r>
        <w:rPr>
          <w:rFonts w:hint="eastAsia" w:eastAsia="FangSong_GB2312" w:cs="Times New Roman"/>
          <w:color w:val="auto"/>
          <w:sz w:val="32"/>
          <w:szCs w:val="32"/>
          <w:highlight w:val="none"/>
          <w:u w:val="none"/>
          <w:lang w:val="en" w:eastAsia="zh-CN"/>
        </w:rPr>
        <w:t>证明</w:t>
      </w:r>
      <w:r>
        <w:rPr>
          <w:rFonts w:hint="default" w:ascii="Times New Roman" w:hAnsi="Times New Roman" w:eastAsia="FangSong_GB2312" w:cs="Times New Roman"/>
          <w:color w:val="auto"/>
          <w:sz w:val="32"/>
          <w:szCs w:val="32"/>
          <w:highlight w:val="none"/>
          <w:u w:val="none"/>
          <w:lang w:val="en" w:eastAsia="zh-CN"/>
        </w:rPr>
        <w:t>材料。</w:t>
      </w:r>
    </w:p>
    <w:p w14:paraId="4FB113F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3</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对学历有何要求？</w:t>
      </w:r>
    </w:p>
    <w:p w14:paraId="4853A3CC">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报考者须具有省级以上教育行政主管部门承认的国民教育序列学历。非全日制普通高等学历教育的其他国民教育形式（自学考试、成人教育、网络教育、夜大、电大等）毕业生取得省级以上教育行政部门承认的学历，符合拟报考</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要求的</w:t>
      </w:r>
      <w:r>
        <w:rPr>
          <w:rFonts w:hint="default" w:ascii="Times New Roman" w:hAnsi="Times New Roman" w:eastAsia="FangSong_GB2312" w:cs="Times New Roman"/>
          <w:color w:val="auto"/>
          <w:spacing w:val="-11"/>
          <w:sz w:val="32"/>
          <w:szCs w:val="32"/>
          <w:highlight w:val="none"/>
          <w:u w:val="none"/>
        </w:rPr>
        <w:t>资格条件的，也可以报考。2001年及以后毕业的国民教育序列学历可登录中国高等教育学生信息网（http://www.chsi.com.cn/xlcx/）</w:t>
      </w:r>
      <w:r>
        <w:rPr>
          <w:rFonts w:hint="default" w:ascii="Times New Roman" w:hAnsi="Times New Roman" w:eastAsia="FangSong_GB2312" w:cs="Times New Roman"/>
          <w:color w:val="auto"/>
          <w:sz w:val="32"/>
          <w:szCs w:val="32"/>
          <w:highlight w:val="none"/>
          <w:u w:val="none"/>
        </w:rPr>
        <w:t>查询。</w:t>
      </w:r>
    </w:p>
    <w:p w14:paraId="6E500F6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《岗位表》中的学历层次要求，依次为大专、大专及以上、本科、本科及以上、硕士研究生、硕士研究生及以上、博士研究生，请注意相互区别与包含关系。如，某一岗位要求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，仅限本科学历人员报考，具有硕士研究生和博士研究生学历的人员不能以本科学历报考；如要求</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本科及以上</w:t>
      </w:r>
      <w:r>
        <w:rPr>
          <w:rFonts w:hint="eastAsia" w:eastAsia="FangSong_GB2312" w:cs="Times New Roman"/>
          <w:color w:val="auto"/>
          <w:sz w:val="32"/>
          <w:szCs w:val="32"/>
          <w:lang w:eastAsia="zh-CN"/>
        </w:rPr>
        <w:t>”</w:t>
      </w:r>
      <w:r>
        <w:rPr>
          <w:rFonts w:hint="default" w:ascii="Times New Roman" w:hAnsi="Times New Roman" w:eastAsia="FangSong_GB2312" w:cs="Times New Roman"/>
          <w:color w:val="auto"/>
          <w:sz w:val="32"/>
          <w:szCs w:val="32"/>
        </w:rPr>
        <w:t>，具有本科、硕士研究生和博士研究生学历的人员均可报考（例如，某应聘人员同时具有经济学类专业的本科学历和社会学类专业的研究生学历，则可以报考要求经济学类专业、本科及以上学历的岗位，也可以报考要求社会学类专业、本科及以上学历的岗位，但不能报考要求经济学类专业、研究生学历的岗位），以此类推。以本人已取得的较低学历报考相关岗位的，招聘入职后不得以本人拥有较高学历为由提出岗位聘用要求。全日制在读的非2026届毕业生，不能以已取得的较低学历报考。</w:t>
      </w:r>
    </w:p>
    <w:p w14:paraId="450455F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4</w:t>
      </w:r>
      <w:r>
        <w:rPr>
          <w:rFonts w:hint="default" w:ascii="Times New Roman" w:hAnsi="Times New Roman" w:eastAsia="黑体" w:cs="Times New Roman"/>
          <w:color w:val="auto"/>
          <w:sz w:val="32"/>
          <w:szCs w:val="32"/>
          <w:highlight w:val="none"/>
          <w:u w:val="none"/>
          <w:lang w:val="en-US" w:eastAsia="zh-CN"/>
        </w:rPr>
        <w:t>．技工院校毕业生学历如何认定？</w:t>
      </w:r>
    </w:p>
    <w:p w14:paraId="185D26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rPr>
      </w:pPr>
      <w:r>
        <w:rPr>
          <w:rFonts w:hint="default" w:ascii="Times New Roman" w:hAnsi="Times New Roman" w:eastAsia="FangSong_GB2312" w:cs="Times New Roman"/>
          <w:color w:val="auto"/>
          <w:sz w:val="32"/>
          <w:szCs w:val="32"/>
        </w:rPr>
        <w:t>在符合专业等其他岗位条件的前提下，技工院校预备技师（技师）班毕业生可报名应聘学历要求为大学本科的岗位，高级工班毕业生可报名应聘学历要求为大学专科的岗位。</w:t>
      </w:r>
    </w:p>
    <w:p w14:paraId="1E28A7C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5</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本次</w:t>
      </w:r>
      <w:r>
        <w:rPr>
          <w:rFonts w:hint="default" w:ascii="Times New Roman" w:hAnsi="Times New Roman" w:eastAsia="黑体" w:cs="Times New Roman"/>
          <w:color w:val="auto"/>
          <w:sz w:val="32"/>
          <w:szCs w:val="32"/>
          <w:highlight w:val="none"/>
          <w:u w:val="none"/>
          <w:lang w:eastAsia="zh-CN"/>
        </w:rPr>
        <w:t>招聘</w:t>
      </w:r>
      <w:r>
        <w:rPr>
          <w:rFonts w:hint="default" w:ascii="Times New Roman" w:hAnsi="Times New Roman" w:eastAsia="黑体" w:cs="Times New Roman"/>
          <w:color w:val="auto"/>
          <w:sz w:val="32"/>
          <w:szCs w:val="32"/>
          <w:highlight w:val="none"/>
          <w:u w:val="none"/>
        </w:rPr>
        <w:t>对专业条件如何把握？</w:t>
      </w:r>
    </w:p>
    <w:p w14:paraId="25EBC6B0">
      <w:pPr>
        <w:keepNext w:val="0"/>
        <w:keepLines w:val="0"/>
        <w:pageBreakBefore w:val="0"/>
        <w:widowControl w:val="0"/>
        <w:kinsoku/>
        <w:wordWrap w:val="0"/>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FangSong_GB2312" w:cs="Times New Roman"/>
          <w:color w:val="auto"/>
          <w:sz w:val="32"/>
          <w:szCs w:val="32"/>
          <w:highlight w:val="none"/>
          <w:u w:val="none"/>
        </w:rPr>
      </w:pPr>
      <w:bookmarkStart w:id="0" w:name="OLE_LINK3"/>
      <w:r>
        <w:rPr>
          <w:rFonts w:hint="default" w:ascii="Times New Roman" w:hAnsi="Times New Roman" w:eastAsia="FangSong_GB2312" w:cs="Times New Roman"/>
          <w:color w:val="auto"/>
          <w:sz w:val="32"/>
          <w:szCs w:val="32"/>
          <w:highlight w:val="none"/>
          <w:u w:val="none"/>
        </w:rPr>
        <w:t>专业以国家教育行政主管部门制定的研究生、本科、职业教育专业目录和人力资源社会保障部门制定的技工院校专业目录为准。详见事业单位公开招聘专业设置参考目录http://rst.hubei.gov.cn/bmdt/ztzl/ywzl/hbsszsydwgkzp/xgxz/202512/t20251219_5838031.shtml</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岗位专业条件设置为</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不限</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的，则所有专业均可报考。岗位专业条件设置为具体专业的，考生严格根据</w:t>
      </w:r>
      <w:r>
        <w:rPr>
          <w:rFonts w:hint="default" w:ascii="Times New Roman" w:hAnsi="Times New Roman" w:eastAsia="FangSong_GB2312" w:cs="Times New Roman"/>
          <w:color w:val="auto"/>
          <w:sz w:val="32"/>
          <w:szCs w:val="32"/>
          <w:highlight w:val="none"/>
          <w:u w:val="none"/>
          <w:lang w:eastAsia="zh-CN"/>
        </w:rPr>
        <w:t>岗位表</w:t>
      </w:r>
      <w:r>
        <w:rPr>
          <w:rFonts w:hint="default" w:ascii="Times New Roman" w:hAnsi="Times New Roman" w:eastAsia="FangSong_GB2312" w:cs="Times New Roman"/>
          <w:color w:val="auto"/>
          <w:sz w:val="32"/>
          <w:szCs w:val="32"/>
          <w:highlight w:val="none"/>
          <w:u w:val="none"/>
        </w:rPr>
        <w:t>所列的专业，按照一一对应原则报考。</w:t>
      </w:r>
    </w:p>
    <w:p w14:paraId="0112E99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rPr>
        <w:t>应聘人员所学专业。</w:t>
      </w:r>
      <w:r>
        <w:rPr>
          <w:rFonts w:hint="default" w:ascii="Times New Roman" w:hAnsi="Times New Roman" w:eastAsia="FangSong_GB2312" w:cs="Times New Roman"/>
          <w:color w:val="auto"/>
          <w:sz w:val="32"/>
          <w:szCs w:val="32"/>
          <w:highlight w:val="none"/>
          <w:u w:val="none"/>
          <w:lang w:eastAsia="zh-CN"/>
        </w:rPr>
        <w:t>以所获学历毕业证或国家承认的学历教育证书上注明的专业为准。202</w:t>
      </w:r>
      <w:r>
        <w:rPr>
          <w:rFonts w:hint="default" w:ascii="Times New Roman" w:hAnsi="Times New Roman" w:eastAsia="FangSong_GB2312" w:cs="Times New Roman"/>
          <w:color w:val="auto"/>
          <w:sz w:val="32"/>
          <w:szCs w:val="32"/>
          <w:highlight w:val="none"/>
          <w:u w:val="none"/>
          <w:lang w:val="en-US" w:eastAsia="zh-CN"/>
        </w:rPr>
        <w:t>6</w:t>
      </w:r>
      <w:r>
        <w:rPr>
          <w:rFonts w:hint="default" w:ascii="Times New Roman" w:hAnsi="Times New Roman" w:eastAsia="FangSong_GB2312" w:cs="Times New Roman"/>
          <w:color w:val="auto"/>
          <w:sz w:val="32"/>
          <w:szCs w:val="32"/>
          <w:highlight w:val="none"/>
          <w:u w:val="none"/>
          <w:lang w:eastAsia="zh-CN"/>
        </w:rPr>
        <w:t>年毕业生尚未取得学历学位证书的，按本校毕业生就业指导部门签署意见的毕业生就业推荐表上的专业进行报考；留学回国人员报考的，按教育部留学人员服务中心出具的《国外学历学位认证书》上的专业填写，同时提供所学课程成绩单和毕业论文研究方向等材料。</w:t>
      </w:r>
    </w:p>
    <w:p w14:paraId="6A87029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eastAsia="zh-CN"/>
        </w:rPr>
      </w:pPr>
      <w:r>
        <w:rPr>
          <w:rFonts w:hint="default" w:ascii="Times New Roman" w:hAnsi="Times New Roman" w:eastAsia="黑体" w:cs="Times New Roman"/>
          <w:color w:val="auto"/>
          <w:sz w:val="32"/>
          <w:szCs w:val="32"/>
          <w:highlight w:val="none"/>
          <w:u w:val="none"/>
          <w:lang w:eastAsia="zh-CN"/>
        </w:rPr>
        <w:t>特殊情形。</w:t>
      </w:r>
    </w:p>
    <w:p w14:paraId="0A5359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lang w:eastAsia="zh-CN"/>
        </w:rPr>
        <w:t>专业名称和代码变更的情形。对个别涉及专业名称及代码等调整的，以国家教育部门发文为依据进行认定。出现新旧专业比对认定争议时，原则上以应聘人员就读的高等学校依据教育部下发的关于新旧学科专业调整的有效文件、省级以上教育部门有关文件或规定出具的有效专业证明材料进行综合认定。</w:t>
      </w:r>
    </w:p>
    <w:p w14:paraId="44EF1DC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（2）</w:t>
      </w:r>
      <w:r>
        <w:rPr>
          <w:rFonts w:hint="default" w:ascii="Times New Roman" w:hAnsi="Times New Roman" w:eastAsia="FangSong_GB2312" w:cs="Times New Roman"/>
          <w:color w:val="auto"/>
          <w:sz w:val="32"/>
          <w:szCs w:val="32"/>
          <w:highlight w:val="none"/>
          <w:u w:val="none"/>
          <w:lang w:eastAsia="zh-CN"/>
        </w:rPr>
        <w:t>专业条件设置为二级学科，应聘人员专业为一级学科的情形。需应聘人员提供所学课程成绩单、毕业论文研究方向等佐证材料并结合应聘人员所在高校出具的证明材料进行综合认定。</w:t>
      </w:r>
    </w:p>
    <w:p w14:paraId="546D6F75">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lang w:eastAsia="zh-CN"/>
        </w:rPr>
        <w:t>应聘人员所学专业不在教育部专业目录内的情形。主要为国（境）外高校专业或国内高校自主开设的二级学科专业以及国家《急需学科专业引导发展清单》（2022/2024）。需应聘人员提供所学课程成绩单、毕业论文研究方向等佐证材料并结合应聘人员所在高校出具的证明材料进行综合认定。</w:t>
      </w:r>
    </w:p>
    <w:p w14:paraId="7D6E21C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6</w:t>
      </w:r>
      <w:r>
        <w:rPr>
          <w:rFonts w:hint="default" w:ascii="Times New Roman" w:hAnsi="Times New Roman" w:eastAsia="黑体" w:cs="Times New Roman"/>
          <w:color w:val="auto"/>
          <w:sz w:val="32"/>
          <w:szCs w:val="32"/>
          <w:highlight w:val="none"/>
          <w:u w:val="none"/>
          <w:lang w:val="en-US" w:eastAsia="zh-CN"/>
        </w:rPr>
        <w:t>．</w:t>
      </w:r>
      <w:r>
        <w:rPr>
          <w:rFonts w:hint="default" w:eastAsia="黑体" w:cs="Times New Roman"/>
          <w:color w:val="auto"/>
          <w:sz w:val="32"/>
          <w:szCs w:val="32"/>
          <w:highlight w:val="none"/>
          <w:u w:val="none"/>
          <w:lang w:val="en-US" w:eastAsia="zh-CN"/>
        </w:rPr>
        <w:t>毕业证书上专业后面带括号，能否以括号里的信息作为专业报考？</w:t>
      </w:r>
    </w:p>
    <w:p w14:paraId="5C9AC7E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lang w:eastAsia="zh-CN"/>
        </w:rPr>
      </w:pPr>
      <w:r>
        <w:rPr>
          <w:rFonts w:hint="default" w:ascii="Times New Roman" w:hAnsi="Times New Roman" w:eastAsia="FangSong_GB2312" w:cs="Times New Roman"/>
          <w:color w:val="auto"/>
          <w:sz w:val="32"/>
          <w:szCs w:val="32"/>
          <w:highlight w:val="none"/>
          <w:u w:val="none"/>
          <w:lang w:eastAsia="zh-CN"/>
        </w:rPr>
        <w:t>括号里的信息只能代表所学内容有所涉及，不能认定为专业（教育部公布的</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专业指导目录</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lang w:eastAsia="zh-CN"/>
        </w:rPr>
        <w:t>中自带括号的除外），考生只能以括号外的专业名称报考相符合的岗位。</w:t>
      </w:r>
    </w:p>
    <w:p w14:paraId="7114EEC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rPr>
      </w:pPr>
      <w:r>
        <w:rPr>
          <w:rFonts w:hint="eastAsia" w:eastAsia="黑体" w:cs="Times New Roman"/>
          <w:color w:val="auto"/>
          <w:sz w:val="32"/>
          <w:szCs w:val="32"/>
          <w:highlight w:val="none"/>
          <w:u w:val="none"/>
          <w:lang w:val="en-US" w:eastAsia="zh-CN"/>
        </w:rPr>
        <w:t>7</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rPr>
        <w:t>是否可以凭第二专业或者辅修专业报考？</w:t>
      </w:r>
    </w:p>
    <w:p w14:paraId="17575C78">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bookmarkStart w:id="1" w:name="OLE_LINK4"/>
      <w:r>
        <w:rPr>
          <w:rFonts w:hint="default" w:ascii="Times New Roman" w:hAnsi="Times New Roman" w:eastAsia="FangSong_GB2312" w:cs="Times New Roman"/>
          <w:color w:val="auto"/>
          <w:sz w:val="32"/>
          <w:szCs w:val="32"/>
          <w:highlight w:val="none"/>
          <w:u w:val="none"/>
        </w:rPr>
        <w:t>应聘人员在普通全日制高等学历教育阶段取得国家承认的辅修专业证书、双学位证书、第二学士学位证书的，可与相应的毕业证书配合使用，依据辅修专业证书、双学位证书、第二学士学位证书注明的专业应聘。</w:t>
      </w:r>
    </w:p>
    <w:bookmarkEnd w:id="1"/>
    <w:p w14:paraId="54DC369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8</w:t>
      </w:r>
      <w:r>
        <w:rPr>
          <w:rFonts w:hint="default" w:ascii="Times New Roman" w:hAnsi="Times New Roman" w:eastAsia="黑体" w:cs="Times New Roman"/>
          <w:color w:val="auto"/>
          <w:sz w:val="32"/>
          <w:szCs w:val="32"/>
          <w:highlight w:val="none"/>
          <w:u w:val="none"/>
          <w:lang w:val="en-US" w:eastAsia="zh-CN"/>
        </w:rPr>
        <w:t>．2026年毕业的定向生、委培生是否可以报考？</w:t>
      </w:r>
    </w:p>
    <w:p w14:paraId="17856CD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2026年毕业的定向生、委培生原则上不得报考。</w:t>
      </w:r>
    </w:p>
    <w:bookmarkEnd w:id="0"/>
    <w:p w14:paraId="1DEF2956">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eastAsia="zh-CN"/>
        </w:rPr>
      </w:pPr>
      <w:r>
        <w:rPr>
          <w:rFonts w:hint="eastAsia" w:eastAsia="黑体" w:cs="Times New Roman"/>
          <w:color w:val="auto"/>
          <w:sz w:val="32"/>
          <w:szCs w:val="32"/>
          <w:highlight w:val="none"/>
          <w:u w:val="none"/>
          <w:lang w:val="en-US" w:eastAsia="zh-CN"/>
        </w:rPr>
        <w:t>9</w:t>
      </w:r>
      <w:r>
        <w:rPr>
          <w:rFonts w:hint="default" w:ascii="Times New Roman" w:hAnsi="Times New Roman"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eastAsia="zh-CN"/>
        </w:rPr>
        <w:t>专业工作经历如何界定？</w:t>
      </w:r>
    </w:p>
    <w:p w14:paraId="6DD40F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专业工作经历</w:t>
      </w:r>
      <w:r>
        <w:rPr>
          <w:rFonts w:hint="eastAsia"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指与岗位所需和所学专业相关的工作经历，具体界定由用人单位和主管部门负责解释。报考有相关工作经历要求的岗位的人员，在资格复审时须提供岗位相关工作经历的有效证明（签订的《劳动合同》或社保缴纳证明或工资发放证明等），离校未就业的高校毕业生到高校毕业生实习实训基地参加见习或者到企事业单位参与项目研究的经历，可视为相关工作经历。高校毕业生在校期间的社会实践、实习等工作经历不作为报考专业工作经历。</w:t>
      </w:r>
      <w:r>
        <w:rPr>
          <w:rFonts w:hint="default" w:ascii="Times New Roman" w:hAnsi="Times New Roman" w:eastAsia="仿宋_GB2312" w:cs="Times New Roman"/>
          <w:color w:val="auto"/>
          <w:kern w:val="2"/>
          <w:sz w:val="32"/>
          <w:szCs w:val="32"/>
          <w:lang w:val="en-US" w:eastAsia="zh-CN" w:bidi="ar"/>
        </w:rPr>
        <w:t>所有报考者涉及专业工作经历的，计算时间截止2026年7月31日。</w:t>
      </w:r>
    </w:p>
    <w:p w14:paraId="025B973C">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10</w:t>
      </w:r>
      <w:r>
        <w:rPr>
          <w:rFonts w:hint="default" w:ascii="Times New Roman" w:hAnsi="Times New Roman" w:eastAsia="黑体" w:cs="Times New Roman"/>
          <w:color w:val="auto"/>
          <w:sz w:val="32"/>
          <w:szCs w:val="32"/>
          <w:highlight w:val="none"/>
          <w:u w:val="none"/>
          <w:lang w:val="en-US" w:eastAsia="zh-CN"/>
        </w:rPr>
        <w:t>．工作经历起始时间如何界定？</w:t>
      </w:r>
    </w:p>
    <w:p w14:paraId="11AFBF43">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（1）在党政机关、事业单位、国有企业工作的人员，工作经历时间自报到之日算起。</w:t>
      </w:r>
    </w:p>
    <w:p w14:paraId="6F450C3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（2）参加大学生村官、</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大学生志愿服务西部计划</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等基层服务项目人员，工作经历时间自报到之日算起。</w:t>
      </w:r>
    </w:p>
    <w:p w14:paraId="1F77CEB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spacing w:val="-6"/>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（3）到基层特定公益性岗位（社会管理和公共服务）初</w:t>
      </w:r>
      <w:r>
        <w:rPr>
          <w:rFonts w:hint="default" w:ascii="Times New Roman" w:hAnsi="Times New Roman" w:eastAsia="仿宋_GB2312" w:cs="Times New Roman"/>
          <w:color w:val="auto"/>
          <w:spacing w:val="-6"/>
          <w:kern w:val="2"/>
          <w:sz w:val="32"/>
          <w:szCs w:val="32"/>
          <w:lang w:val="en-US" w:eastAsia="zh-CN" w:bidi="ar"/>
        </w:rPr>
        <w:t>次就业的人员，工作经历时间从工作协议约定的起始时间算起。</w:t>
      </w:r>
    </w:p>
    <w:p w14:paraId="7ECF37D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（4）离校未就业高校毕业生到高校毕业生实习见习基地参加见习或者到企事业单位参与项目研究的人员，工作经历时间自报到之日起算起。</w:t>
      </w:r>
    </w:p>
    <w:p w14:paraId="3C00F486">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（5）在其他经济组织、社会组织等单位工作的人员，工作经历时间以劳动合同约定的起始时间算起。</w:t>
      </w:r>
    </w:p>
    <w:p w14:paraId="62D7DA34">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（6）自主创业并办理工商注册手续的人员，工作经历时间自营业执照颁发之日算起。</w:t>
      </w:r>
    </w:p>
    <w:p w14:paraId="7612CD3F">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（7）以灵活就业形式初次就业人员，工作经历时间从登记灵活就业并经审批确认的起始时间算起。</w:t>
      </w:r>
    </w:p>
    <w:p w14:paraId="08C8F80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11</w:t>
      </w:r>
      <w:r>
        <w:rPr>
          <w:rFonts w:hint="default" w:ascii="Times New Roman" w:hAnsi="Times New Roman" w:eastAsia="黑体" w:cs="Times New Roman"/>
          <w:color w:val="auto"/>
          <w:sz w:val="32"/>
          <w:szCs w:val="32"/>
          <w:highlight w:val="none"/>
          <w:u w:val="none"/>
          <w:lang w:val="en-US" w:eastAsia="zh-CN"/>
        </w:rPr>
        <w:t>．在企业工作，只能提供企业证明的，能否通过工作经历资格审查？</w:t>
      </w:r>
    </w:p>
    <w:p w14:paraId="4918E6D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只有企业出具的证明，不能通过工作经历资格审查。应聘人员还需要提供劳动合同或工资证明、社保证明等其他佐证材料，以证明企业工作经历。如在规定时间不能提供佐证材料，或所提供的材料不足以证明的，不能通过资格审查。</w:t>
      </w:r>
    </w:p>
    <w:p w14:paraId="433AE8F2">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12</w:t>
      </w:r>
      <w:r>
        <w:rPr>
          <w:rFonts w:hint="default" w:ascii="Times New Roman" w:hAnsi="Times New Roman" w:eastAsia="黑体" w:cs="Times New Roman"/>
          <w:color w:val="auto"/>
          <w:sz w:val="32"/>
          <w:szCs w:val="32"/>
          <w:highlight w:val="none"/>
          <w:u w:val="none"/>
          <w:lang w:val="en-US" w:eastAsia="zh-CN"/>
        </w:rPr>
        <w:t>．</w:t>
      </w:r>
      <w:r>
        <w:rPr>
          <w:rFonts w:hint="eastAsia" w:ascii="Times New Roman" w:hAnsi="Times New Roman" w:eastAsia="黑体" w:cs="Times New Roman"/>
          <w:color w:val="auto"/>
          <w:sz w:val="32"/>
          <w:szCs w:val="32"/>
          <w:highlight w:val="none"/>
          <w:u w:val="none"/>
          <w:lang w:val="en-US" w:eastAsia="zh-CN"/>
        </w:rPr>
        <w:t>申请加分人员时间计算截止</w:t>
      </w:r>
      <w:r>
        <w:rPr>
          <w:rFonts w:hint="eastAsia" w:eastAsia="黑体" w:cs="Times New Roman"/>
          <w:color w:val="auto"/>
          <w:sz w:val="32"/>
          <w:szCs w:val="32"/>
          <w:highlight w:val="none"/>
          <w:u w:val="none"/>
          <w:lang w:val="en-US" w:eastAsia="zh-CN"/>
        </w:rPr>
        <w:t>日期</w:t>
      </w:r>
      <w:r>
        <w:rPr>
          <w:rFonts w:hint="eastAsia" w:ascii="Times New Roman" w:hAnsi="Times New Roman" w:eastAsia="黑体" w:cs="Times New Roman"/>
          <w:color w:val="auto"/>
          <w:sz w:val="32"/>
          <w:szCs w:val="32"/>
          <w:highlight w:val="none"/>
          <w:u w:val="none"/>
          <w:lang w:val="en-US" w:eastAsia="zh-CN"/>
        </w:rPr>
        <w:t>？</w:t>
      </w:r>
    </w:p>
    <w:p w14:paraId="4E1F652E">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申请笔试加分人员中，</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计划、大学生志愿服务西部计划项目人员服务期满2年且考核合格，高校毕业生退役士兵在军队服役5年（含）以上，时间计算截止日期为202</w:t>
      </w:r>
      <w:r>
        <w:rPr>
          <w:rFonts w:hint="eastAsia" w:eastAsia="仿宋_GB2312" w:cs="Times New Roman"/>
          <w:color w:val="auto"/>
          <w:kern w:val="2"/>
          <w:sz w:val="32"/>
          <w:szCs w:val="32"/>
          <w:lang w:val="en-US" w:eastAsia="zh-CN" w:bidi="ar"/>
        </w:rPr>
        <w:t>6</w:t>
      </w:r>
      <w:r>
        <w:rPr>
          <w:rFonts w:hint="default" w:ascii="Times New Roman" w:hAnsi="Times New Roman" w:eastAsia="仿宋_GB2312" w:cs="Times New Roman"/>
          <w:color w:val="auto"/>
          <w:kern w:val="2"/>
          <w:sz w:val="32"/>
          <w:szCs w:val="32"/>
          <w:lang w:val="en-US" w:eastAsia="zh-CN" w:bidi="ar"/>
        </w:rPr>
        <w:t>年7月31日。</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三支一扶</w:t>
      </w:r>
      <w:r>
        <w:rPr>
          <w:rFonts w:hint="eastAsia" w:eastAsia="仿宋_GB2312" w:cs="Times New Roman"/>
          <w:color w:val="auto"/>
          <w:kern w:val="2"/>
          <w:sz w:val="32"/>
          <w:szCs w:val="32"/>
          <w:lang w:val="en-US" w:eastAsia="zh-CN" w:bidi="ar"/>
        </w:rPr>
        <w:t>”</w:t>
      </w:r>
      <w:r>
        <w:rPr>
          <w:rFonts w:hint="default" w:ascii="Times New Roman" w:hAnsi="Times New Roman" w:eastAsia="仿宋_GB2312" w:cs="Times New Roman"/>
          <w:color w:val="auto"/>
          <w:kern w:val="2"/>
          <w:sz w:val="32"/>
          <w:szCs w:val="32"/>
          <w:lang w:val="en-US" w:eastAsia="zh-CN" w:bidi="ar"/>
        </w:rPr>
        <w:t>计划、大学生志愿服务西部计划中的部分人员因招募时调剂补录，选派报到时间在当年8月之后，当年同批次、无其他特殊情况的，可申请加分；若经此次招聘相关程序成为某单位拟聘人选，仍须服务期满2年且考核合格，才能办理聘用手续。</w:t>
      </w:r>
    </w:p>
    <w:p w14:paraId="453C185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highlight w:val="none"/>
          <w:lang w:val="en-US" w:eastAsia="zh-CN" w:bidi="ar"/>
        </w:rPr>
      </w:pPr>
      <w:r>
        <w:rPr>
          <w:rFonts w:hint="default" w:ascii="Times New Roman" w:hAnsi="Times New Roman" w:eastAsia="仿宋_GB2312" w:cs="Times New Roman"/>
          <w:color w:val="auto"/>
          <w:kern w:val="2"/>
          <w:sz w:val="32"/>
          <w:szCs w:val="32"/>
          <w:highlight w:val="none"/>
          <w:lang w:val="en-US" w:eastAsia="zh-CN" w:bidi="ar"/>
        </w:rPr>
        <w:t>笔试加分申请时间为3月3日12:00至3月6日24:00。已报名成功的相关人员，在此期间登录湖北人事考试网专门窗口，在相应位置准确填写个人相关信息，上传有关佐证材料。申请信息将在申请时段结束后归集到报考岗位所属考区的人社部门，再由人社部门会同相关部门进行加分资格审核。加分资格咨询电话：</w:t>
      </w:r>
    </w:p>
    <w:p w14:paraId="59614F24">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 xml:space="preserve">“三支一扶”计划人员    0713-5282432 </w:t>
      </w:r>
    </w:p>
    <w:p w14:paraId="76DB3D5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西部计划志愿者          0713-5282432</w:t>
      </w:r>
    </w:p>
    <w:p w14:paraId="7F8ECA0E">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eastAsia" w:eastAsia="仿宋_GB2312" w:cs="Times New Roman"/>
          <w:color w:val="auto"/>
          <w:kern w:val="2"/>
          <w:sz w:val="32"/>
          <w:szCs w:val="32"/>
          <w:highlight w:val="none"/>
          <w:lang w:val="en-US" w:eastAsia="zh-CN" w:bidi="ar"/>
        </w:rPr>
      </w:pPr>
      <w:r>
        <w:rPr>
          <w:rFonts w:hint="eastAsia" w:eastAsia="仿宋_GB2312" w:cs="Times New Roman"/>
          <w:color w:val="auto"/>
          <w:kern w:val="2"/>
          <w:sz w:val="32"/>
          <w:szCs w:val="32"/>
          <w:highlight w:val="none"/>
          <w:lang w:val="en-US" w:eastAsia="zh-CN" w:bidi="ar"/>
        </w:rPr>
        <w:t>高校毕业生退役士兵      0713-5184356</w:t>
      </w:r>
    </w:p>
    <w:p w14:paraId="217F5BC2">
      <w:pPr>
        <w:keepNext w:val="0"/>
        <w:keepLines w:val="0"/>
        <w:pageBreakBefore w:val="0"/>
        <w:widowControl w:val="0"/>
        <w:numPr>
          <w:ilvl w:val="0"/>
          <w:numId w:val="0"/>
        </w:numPr>
        <w:kinsoku/>
        <w:wordWrap/>
        <w:overflowPunct w:val="0"/>
        <w:topLinePunct w:val="0"/>
        <w:autoSpaceDE/>
        <w:autoSpaceDN/>
        <w:bidi w:val="0"/>
        <w:adjustRightInd/>
        <w:snapToGrid/>
        <w:spacing w:line="584" w:lineRule="exact"/>
        <w:ind w:firstLine="640" w:firstLineChars="200"/>
        <w:textAlignment w:val="auto"/>
        <w:rPr>
          <w:rFonts w:hint="default" w:ascii="Times New Roman" w:hAnsi="Times New Roman" w:eastAsia="黑体" w:cs="Times New Roman"/>
          <w:color w:val="auto"/>
          <w:sz w:val="32"/>
          <w:szCs w:val="32"/>
          <w:highlight w:val="none"/>
          <w:u w:val="none"/>
          <w:lang w:val="en-US" w:eastAsia="zh-CN"/>
        </w:rPr>
      </w:pPr>
      <w:r>
        <w:rPr>
          <w:rFonts w:hint="eastAsia" w:eastAsia="黑体" w:cs="Times New Roman"/>
          <w:color w:val="auto"/>
          <w:sz w:val="32"/>
          <w:szCs w:val="32"/>
          <w:highlight w:val="none"/>
          <w:u w:val="none"/>
          <w:lang w:val="en-US" w:eastAsia="zh-CN"/>
        </w:rPr>
        <w:t>13</w:t>
      </w:r>
      <w:r>
        <w:rPr>
          <w:rFonts w:hint="default" w:ascii="Times New Roman" w:hAnsi="Times New Roman" w:eastAsia="黑体" w:cs="Times New Roman"/>
          <w:color w:val="auto"/>
          <w:sz w:val="32"/>
          <w:szCs w:val="32"/>
          <w:highlight w:val="none"/>
          <w:u w:val="none"/>
          <w:lang w:val="en-US" w:eastAsia="zh-CN"/>
        </w:rPr>
        <w:t>．如何理解</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聘用后即构成回避关系</w:t>
      </w:r>
      <w:r>
        <w:rPr>
          <w:rFonts w:hint="eastAsia" w:eastAsia="黑体" w:cs="Times New Roman"/>
          <w:color w:val="auto"/>
          <w:sz w:val="32"/>
          <w:szCs w:val="32"/>
          <w:highlight w:val="none"/>
          <w:u w:val="none"/>
          <w:lang w:val="en-US" w:eastAsia="zh-CN"/>
        </w:rPr>
        <w:t>”</w:t>
      </w:r>
      <w:r>
        <w:rPr>
          <w:rFonts w:hint="default" w:ascii="Times New Roman" w:hAnsi="Times New Roman" w:eastAsia="黑体" w:cs="Times New Roman"/>
          <w:color w:val="auto"/>
          <w:sz w:val="32"/>
          <w:szCs w:val="32"/>
          <w:highlight w:val="none"/>
          <w:u w:val="none"/>
          <w:lang w:val="en-US" w:eastAsia="zh-CN"/>
        </w:rPr>
        <w:t>？</w:t>
      </w:r>
    </w:p>
    <w:p w14:paraId="076ECD01">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按照《事业单位人事管理回避规定》第六条、第七条、第十条等相关规定执行。其他法律法规规定的应予回避的情形，从其规定。</w:t>
      </w:r>
    </w:p>
    <w:p w14:paraId="08731EFC">
      <w:pPr>
        <w:ind w:firstLine="640" w:firstLineChars="200"/>
        <w:rPr>
          <w:rFonts w:ascii="Times New Roman" w:hAnsi="Times New Roman" w:eastAsia="黑体"/>
          <w:color w:val="000000" w:themeColor="text1"/>
          <w:sz w:val="32"/>
          <w:szCs w:val="32"/>
          <w:highlight w:val="none"/>
          <w:u w:val="none"/>
          <w14:textFill>
            <w14:solidFill>
              <w14:schemeClr w14:val="tx1"/>
            </w14:solidFill>
          </w14:textFill>
        </w:rPr>
      </w:pPr>
      <w:r>
        <w:rPr>
          <w:rFonts w:hint="eastAsia" w:ascii="Times New Roman" w:hAnsi="黑体" w:eastAsia="黑体"/>
          <w:color w:val="000000" w:themeColor="text1"/>
          <w:sz w:val="32"/>
          <w:szCs w:val="32"/>
          <w:highlight w:val="none"/>
          <w:u w:val="none"/>
          <w:lang w:eastAsia="zh-CN"/>
          <w14:textFill>
            <w14:solidFill>
              <w14:schemeClr w14:val="tx1"/>
            </w14:solidFill>
          </w14:textFill>
        </w:rPr>
        <w:t>四</w:t>
      </w:r>
      <w:r>
        <w:rPr>
          <w:rFonts w:ascii="Times New Roman" w:hAnsi="黑体" w:eastAsia="黑体"/>
          <w:color w:val="000000" w:themeColor="text1"/>
          <w:sz w:val="32"/>
          <w:szCs w:val="32"/>
          <w:highlight w:val="none"/>
          <w:u w:val="none"/>
          <w14:textFill>
            <w14:solidFill>
              <w14:schemeClr w14:val="tx1"/>
            </w14:solidFill>
          </w14:textFill>
        </w:rPr>
        <w:t>、考试费用注意事项</w:t>
      </w:r>
    </w:p>
    <w:p w14:paraId="626683A2">
      <w:pPr>
        <w:ind w:firstLine="640" w:firstLineChars="200"/>
        <w:rPr>
          <w:rFonts w:ascii="Times New Roman" w:hAnsi="Calibri" w:eastAsia="仿宋_GB2312"/>
          <w:b/>
          <w:bCs/>
          <w:color w:val="000000" w:themeColor="text1"/>
          <w:sz w:val="36"/>
          <w:szCs w:val="36"/>
          <w:highlight w:val="none"/>
          <w:u w:val="none"/>
          <w14:textFill>
            <w14:solidFill>
              <w14:schemeClr w14:val="tx1"/>
            </w14:solidFill>
          </w14:textFill>
        </w:rPr>
      </w:pPr>
      <w:r>
        <w:rPr>
          <w:rFonts w:hint="default" w:ascii="Times New Roman" w:hAnsi="Times New Roman" w:eastAsia="仿宋_GB2312" w:cs="Times New Roman"/>
          <w:color w:val="auto"/>
          <w:kern w:val="2"/>
          <w:sz w:val="32"/>
          <w:szCs w:val="32"/>
          <w:lang w:val="en-US" w:eastAsia="zh-CN" w:bidi="ar"/>
        </w:rPr>
        <w:t>（一）</w:t>
      </w:r>
      <w:r>
        <w:rPr>
          <w:rFonts w:hint="eastAsia" w:ascii="Times New Roman" w:hAnsi="Times New Roman" w:eastAsia="仿宋_GB2312" w:cs="Times New Roman"/>
          <w:color w:val="auto"/>
          <w:kern w:val="2"/>
          <w:sz w:val="32"/>
          <w:szCs w:val="32"/>
          <w:lang w:val="en-US" w:eastAsia="zh-CN" w:bidi="ar"/>
        </w:rPr>
        <w:t>资格审查通过</w:t>
      </w:r>
      <w:r>
        <w:rPr>
          <w:rFonts w:hint="default" w:ascii="Times New Roman" w:hAnsi="Times New Roman" w:eastAsia="仿宋_GB2312" w:cs="Times New Roman"/>
          <w:color w:val="auto"/>
          <w:kern w:val="2"/>
          <w:sz w:val="32"/>
          <w:szCs w:val="32"/>
          <w:lang w:val="en-US" w:eastAsia="zh-CN" w:bidi="ar"/>
        </w:rPr>
        <w:t>后，报考人员须网上缴纳考试费用100元（依据鄂价费字〔2007〕18号文件规定）。</w:t>
      </w:r>
      <w:r>
        <w:rPr>
          <w:rFonts w:ascii="Times New Roman" w:hAnsi="Calibri" w:eastAsia="仿宋_GB2312"/>
          <w:b/>
          <w:bCs/>
          <w:color w:val="000000" w:themeColor="text1"/>
          <w:sz w:val="36"/>
          <w:szCs w:val="36"/>
          <w:highlight w:val="none"/>
          <w:u w:val="none"/>
          <w14:textFill>
            <w14:solidFill>
              <w14:schemeClr w14:val="tx1"/>
            </w14:solidFill>
          </w14:textFill>
        </w:rPr>
        <w:t>笔试缴费时间为</w:t>
      </w:r>
      <w:r>
        <w:rPr>
          <w:rFonts w:hint="eastAsia" w:ascii="Times New Roman" w:hAnsi="Times New Roman" w:eastAsia="仿宋_GB2312" w:cs="Times New Roman"/>
          <w:b/>
          <w:bCs/>
          <w:color w:val="000000" w:themeColor="text1"/>
          <w:kern w:val="2"/>
          <w:sz w:val="36"/>
          <w:szCs w:val="36"/>
          <w:highlight w:val="none"/>
          <w:u w:val="none"/>
          <w:lang w:val="en-US" w:eastAsia="zh-CN" w:bidi="ar-SA"/>
          <w14:textFill>
            <w14:solidFill>
              <w14:schemeClr w14:val="tx1"/>
            </w14:solidFill>
          </w14:textFill>
        </w:rPr>
        <w:t>2026年</w:t>
      </w:r>
      <w:r>
        <w:rPr>
          <w:rFonts w:hint="eastAsia" w:ascii="Times New Roman" w:hAnsi="Times New Roman" w:cs="Times New Roman"/>
          <w:b/>
          <w:bCs/>
          <w:color w:val="000000" w:themeColor="text1"/>
          <w:kern w:val="2"/>
          <w:sz w:val="36"/>
          <w:szCs w:val="36"/>
          <w:highlight w:val="none"/>
          <w:u w:val="none"/>
          <w:lang w:val="en-US" w:eastAsia="zh-CN" w:bidi="ar-SA"/>
          <w14:textFill>
            <w14:solidFill>
              <w14:schemeClr w14:val="tx1"/>
            </w14:solidFill>
          </w14:textFill>
        </w:rPr>
        <w:t>2月3日</w:t>
      </w:r>
      <w:r>
        <w:rPr>
          <w:rFonts w:hint="eastAsia" w:cs="Times New Roman"/>
          <w:b/>
          <w:bCs/>
          <w:color w:val="000000" w:themeColor="text1"/>
          <w:kern w:val="2"/>
          <w:sz w:val="36"/>
          <w:szCs w:val="36"/>
          <w:highlight w:val="none"/>
          <w:u w:val="none"/>
          <w:lang w:val="en-US" w:eastAsia="zh-CN" w:bidi="ar-SA"/>
          <w14:textFill>
            <w14:solidFill>
              <w14:schemeClr w14:val="tx1"/>
            </w14:solidFill>
          </w14:textFill>
        </w:rPr>
        <w:t>8</w:t>
      </w:r>
      <w:r>
        <w:rPr>
          <w:rFonts w:hint="eastAsia" w:ascii="Times New Roman" w:hAnsi="Times New Roman" w:cs="Times New Roman"/>
          <w:b/>
          <w:bCs/>
          <w:color w:val="000000" w:themeColor="text1"/>
          <w:kern w:val="2"/>
          <w:sz w:val="36"/>
          <w:szCs w:val="36"/>
          <w:highlight w:val="none"/>
          <w:u w:val="none"/>
          <w:lang w:val="en-US" w:eastAsia="zh-CN" w:bidi="ar-SA"/>
          <w14:textFill>
            <w14:solidFill>
              <w14:schemeClr w14:val="tx1"/>
            </w14:solidFill>
          </w14:textFill>
        </w:rPr>
        <w:t>:00至2月12日17:00</w:t>
      </w:r>
      <w:r>
        <w:rPr>
          <w:rFonts w:ascii="Times New Roman" w:hAnsi="Calibri" w:eastAsia="仿宋_GB2312"/>
          <w:b/>
          <w:bCs/>
          <w:color w:val="000000" w:themeColor="text1"/>
          <w:sz w:val="36"/>
          <w:szCs w:val="36"/>
          <w:highlight w:val="none"/>
          <w:u w:val="none"/>
          <w14:textFill>
            <w14:solidFill>
              <w14:schemeClr w14:val="tx1"/>
            </w14:solidFill>
          </w14:textFill>
        </w:rPr>
        <w:t>，缴费成功即确认报名，未按期缴费确认者视为自动放弃</w:t>
      </w:r>
      <w:r>
        <w:rPr>
          <w:rFonts w:hint="eastAsia" w:ascii="Times New Roman" w:hAnsi="Calibri" w:eastAsia="仿宋_GB2312"/>
          <w:b/>
          <w:bCs/>
          <w:color w:val="000000" w:themeColor="text1"/>
          <w:sz w:val="36"/>
          <w:szCs w:val="36"/>
          <w:highlight w:val="none"/>
          <w:u w:val="none"/>
          <w:lang w:eastAsia="zh-CN"/>
          <w14:textFill>
            <w14:solidFill>
              <w14:schemeClr w14:val="tx1"/>
            </w14:solidFill>
          </w14:textFill>
        </w:rPr>
        <w:t>，请务必注意</w:t>
      </w:r>
      <w:r>
        <w:rPr>
          <w:rFonts w:ascii="Times New Roman" w:hAnsi="Calibri" w:eastAsia="仿宋_GB2312"/>
          <w:b/>
          <w:bCs/>
          <w:color w:val="000000" w:themeColor="text1"/>
          <w:sz w:val="36"/>
          <w:szCs w:val="36"/>
          <w:highlight w:val="none"/>
          <w:u w:val="none"/>
          <w14:textFill>
            <w14:solidFill>
              <w14:schemeClr w14:val="tx1"/>
            </w14:solidFill>
          </w14:textFill>
        </w:rPr>
        <w:t>。</w:t>
      </w:r>
    </w:p>
    <w:p w14:paraId="5ADBE408">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ascii="Times New Roman" w:hAnsi="Calibri" w:eastAsia="仿宋_GB2312"/>
          <w:color w:val="000000" w:themeColor="text1"/>
          <w:sz w:val="32"/>
          <w:szCs w:val="32"/>
          <w:highlight w:val="none"/>
          <w:u w:val="none"/>
          <w14:textFill>
            <w14:solidFill>
              <w14:schemeClr w14:val="tx1"/>
            </w14:solidFill>
          </w14:textFill>
        </w:rPr>
        <w:t>（二</w:t>
      </w:r>
      <w:r>
        <w:rPr>
          <w:rFonts w:ascii="Times New Roman" w:hAnsi="Times New Roman" w:eastAsia="仿宋_GB2312"/>
          <w:color w:val="000000" w:themeColor="text1"/>
          <w:sz w:val="32"/>
          <w:szCs w:val="32"/>
          <w:highlight w:val="none"/>
          <w:u w:val="none"/>
          <w14:textFill>
            <w14:solidFill>
              <w14:schemeClr w14:val="tx1"/>
            </w14:solidFill>
          </w14:textFill>
        </w:rPr>
        <w:t>）</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2月3日</w:t>
      </w:r>
      <w:r>
        <w:rPr>
          <w:rFonts w:hint="eastAsia" w:hAnsi="Calibri" w:eastAsia="仿宋_GB2312"/>
          <w:b/>
          <w:bCs/>
          <w:color w:val="000000" w:themeColor="text1"/>
          <w:sz w:val="36"/>
          <w:szCs w:val="36"/>
          <w:highlight w:val="none"/>
          <w:u w:val="none"/>
          <w:lang w:val="en-US" w:eastAsia="zh-CN"/>
          <w14:textFill>
            <w14:solidFill>
              <w14:schemeClr w14:val="tx1"/>
            </w14:solidFill>
          </w14:textFill>
        </w:rPr>
        <w:t>8</w:t>
      </w:r>
      <w:r>
        <w:rPr>
          <w:rFonts w:hint="eastAsia" w:ascii="Times New Roman" w:hAnsi="Calibri" w:eastAsia="仿宋_GB2312"/>
          <w:b/>
          <w:bCs/>
          <w:color w:val="000000" w:themeColor="text1"/>
          <w:sz w:val="36"/>
          <w:szCs w:val="36"/>
          <w:highlight w:val="none"/>
          <w:u w:val="none"/>
          <w:lang w:val="en-US" w:eastAsia="zh-CN"/>
          <w14:textFill>
            <w14:solidFill>
              <w14:schemeClr w14:val="tx1"/>
            </w14:solidFill>
          </w14:textFill>
        </w:rPr>
        <w:t>:00至2月12日12:00</w:t>
      </w:r>
      <w:r>
        <w:rPr>
          <w:rFonts w:hint="eastAsia" w:ascii="Times New Roman" w:hAnsi="Times New Roman" w:eastAsia="仿宋_GB2312" w:cs="Times New Roman"/>
          <w:color w:val="000000" w:themeColor="text1"/>
          <w:kern w:val="2"/>
          <w:sz w:val="32"/>
          <w:szCs w:val="32"/>
          <w:highlight w:val="none"/>
          <w:u w:val="none"/>
          <w:lang w:val="en-US" w:eastAsia="zh-CN" w:bidi="ar-SA"/>
          <w14:textFill>
            <w14:solidFill>
              <w14:schemeClr w14:val="tx1"/>
            </w14:solidFill>
          </w14:textFill>
        </w:rPr>
        <w:t>，</w:t>
      </w:r>
      <w:r>
        <w:rPr>
          <w:rFonts w:hint="eastAsia" w:ascii="Times New Roman" w:hAnsi="Times New Roman" w:eastAsia="仿宋_GB2312" w:cs="Times New Roman"/>
          <w:color w:val="auto"/>
          <w:kern w:val="2"/>
          <w:sz w:val="32"/>
          <w:szCs w:val="32"/>
          <w:lang w:val="en-US" w:eastAsia="zh-CN" w:bidi="ar"/>
        </w:rPr>
        <w:t>符合相关规定的考试费用减免对象</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按湖北省人事考试网相关提示和报名系统相关说明进行申请操作</w:t>
      </w:r>
      <w:r>
        <w:rPr>
          <w:rFonts w:hint="default" w:ascii="Times New Roman" w:hAnsi="Times New Roman" w:eastAsia="仿宋_GB2312" w:cs="Times New Roman"/>
          <w:color w:val="auto"/>
          <w:kern w:val="2"/>
          <w:sz w:val="32"/>
          <w:szCs w:val="32"/>
          <w:lang w:val="en-US" w:eastAsia="zh-CN" w:bidi="ar"/>
        </w:rPr>
        <w:t>。</w:t>
      </w:r>
    </w:p>
    <w:p w14:paraId="74061575">
      <w:pPr>
        <w:keepNext w:val="0"/>
        <w:keepLines w:val="0"/>
        <w:pageBreakBefore w:val="0"/>
        <w:widowControl w:val="0"/>
        <w:suppressLineNumbers w:val="0"/>
        <w:kinsoku/>
        <w:wordWrap/>
        <w:overflowPunct w:val="0"/>
        <w:topLinePunct w:val="0"/>
        <w:autoSpaceDE/>
        <w:autoSpaceDN/>
        <w:bidi w:val="0"/>
        <w:adjustRightInd/>
        <w:snapToGrid/>
        <w:spacing w:before="0" w:beforeAutospacing="0" w:after="0" w:afterAutospacing="0" w:line="584" w:lineRule="exact"/>
        <w:ind w:left="0" w:right="0" w:firstLine="640" w:firstLineChars="200"/>
        <w:jc w:val="both"/>
        <w:textAlignment w:val="auto"/>
        <w:rPr>
          <w:rFonts w:hint="default" w:ascii="Times New Roman" w:hAnsi="Times New Roman" w:eastAsia="仿宋_GB2312" w:cs="Times New Roman"/>
          <w:color w:val="auto"/>
          <w:kern w:val="2"/>
          <w:sz w:val="32"/>
          <w:szCs w:val="32"/>
          <w:lang w:val="en-US" w:eastAsia="zh-CN" w:bidi="ar"/>
        </w:rPr>
      </w:pP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三</w:t>
      </w:r>
      <w:r>
        <w:rPr>
          <w:rFonts w:hint="default" w:ascii="Times New Roman" w:hAnsi="Times New Roman" w:eastAsia="仿宋_GB2312" w:cs="Times New Roman"/>
          <w:color w:val="auto"/>
          <w:kern w:val="2"/>
          <w:sz w:val="32"/>
          <w:szCs w:val="32"/>
          <w:lang w:val="en-US" w:eastAsia="zh-CN" w:bidi="ar"/>
        </w:rPr>
        <w:t>）</w:t>
      </w:r>
      <w:r>
        <w:rPr>
          <w:rFonts w:hint="eastAsia" w:ascii="Times New Roman" w:hAnsi="Times New Roman" w:eastAsia="仿宋_GB2312" w:cs="Times New Roman"/>
          <w:color w:val="auto"/>
          <w:kern w:val="2"/>
          <w:sz w:val="32"/>
          <w:szCs w:val="32"/>
          <w:lang w:val="en-US" w:eastAsia="zh-CN" w:bidi="ar"/>
        </w:rPr>
        <w:t>对取消岗位中没有成功改报其他岗位的人员，退还已缴费用。</w:t>
      </w:r>
    </w:p>
    <w:p w14:paraId="79FEC99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lang w:eastAsia="zh-CN"/>
        </w:rPr>
        <w:t>五、资格审查</w:t>
      </w:r>
    </w:p>
    <w:p w14:paraId="64C951D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lang w:eastAsia="zh-CN"/>
        </w:rPr>
        <w:t>招聘单位</w:t>
      </w:r>
      <w:r>
        <w:rPr>
          <w:rFonts w:hint="default" w:ascii="Times New Roman" w:hAnsi="Times New Roman" w:eastAsia="FangSong_GB2312" w:cs="Times New Roman"/>
          <w:color w:val="auto"/>
          <w:sz w:val="32"/>
          <w:szCs w:val="32"/>
          <w:highlight w:val="none"/>
          <w:u w:val="none"/>
        </w:rPr>
        <w:t>根据本单位</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需求，设置招考专业等具体</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资格条件，资格审查工作由</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负责，对本单位的</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资格条件进行解释和把关审查。考生对</w:t>
      </w:r>
      <w:r>
        <w:rPr>
          <w:rFonts w:hint="default" w:ascii="Times New Roman" w:hAnsi="Times New Roman" w:eastAsia="FangSong_GB2312" w:cs="Times New Roman"/>
          <w:color w:val="auto"/>
          <w:sz w:val="32"/>
          <w:szCs w:val="32"/>
          <w:highlight w:val="none"/>
          <w:u w:val="none"/>
          <w:lang w:eastAsia="zh-CN"/>
        </w:rPr>
        <w:t>岗位</w:t>
      </w:r>
      <w:r>
        <w:rPr>
          <w:rFonts w:hint="default" w:ascii="Times New Roman" w:hAnsi="Times New Roman" w:eastAsia="FangSong_GB2312" w:cs="Times New Roman"/>
          <w:color w:val="auto"/>
          <w:sz w:val="32"/>
          <w:szCs w:val="32"/>
          <w:highlight w:val="none"/>
          <w:u w:val="none"/>
        </w:rPr>
        <w:t>资格条件有疑问，可向</w:t>
      </w:r>
      <w:r>
        <w:rPr>
          <w:rFonts w:hint="default" w:ascii="Times New Roman" w:hAnsi="Times New Roman" w:eastAsia="FangSong_GB2312" w:cs="Times New Roman"/>
          <w:color w:val="auto"/>
          <w:sz w:val="32"/>
          <w:szCs w:val="32"/>
          <w:highlight w:val="none"/>
          <w:u w:val="none"/>
          <w:lang w:eastAsia="zh-CN"/>
        </w:rPr>
        <w:t>招聘单位及其主管部门</w:t>
      </w:r>
      <w:r>
        <w:rPr>
          <w:rFonts w:hint="default" w:ascii="Times New Roman" w:hAnsi="Times New Roman" w:eastAsia="FangSong_GB2312" w:cs="Times New Roman"/>
          <w:color w:val="auto"/>
          <w:sz w:val="32"/>
          <w:szCs w:val="32"/>
          <w:highlight w:val="none"/>
          <w:u w:val="none"/>
        </w:rPr>
        <w:t>咨询。</w:t>
      </w:r>
    </w:p>
    <w:p w14:paraId="36792CB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FangSong_GB2312" w:cs="Times New Roman"/>
          <w:color w:val="auto"/>
          <w:sz w:val="32"/>
          <w:szCs w:val="32"/>
          <w:highlight w:val="none"/>
          <w:u w:val="none"/>
        </w:rPr>
      </w:pPr>
      <w:r>
        <w:rPr>
          <w:rFonts w:hint="default" w:ascii="Times New Roman" w:hAnsi="Times New Roman" w:eastAsia="FangSong_GB2312" w:cs="Times New Roman"/>
          <w:color w:val="auto"/>
          <w:sz w:val="32"/>
          <w:szCs w:val="32"/>
          <w:highlight w:val="none"/>
          <w:u w:val="none"/>
        </w:rPr>
        <w:t>资格审查贯穿公开招聘全过程。事业单位人事综合管理部门、主管部门或事业单位在资格初审、资格复审、体检、考察、公示以及办理聘用手续等过程中，发现应聘人员存在不符合招聘公告及岗位资格条件的，或存在填写虚假信息、提供虚假材料等情形的，将按规定取消考试或聘用资格。</w:t>
      </w:r>
    </w:p>
    <w:p w14:paraId="7DA1637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六</w:t>
      </w:r>
      <w:r>
        <w:rPr>
          <w:rFonts w:hint="default" w:ascii="Times New Roman" w:hAnsi="Times New Roman" w:eastAsia="黑体" w:cs="Times New Roman"/>
          <w:color w:val="auto"/>
          <w:sz w:val="32"/>
          <w:szCs w:val="32"/>
          <w:u w:val="none"/>
        </w:rPr>
        <w:t>、考试成绩排名规则</w:t>
      </w:r>
    </w:p>
    <w:p w14:paraId="766CCFAF">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（一）考生笔试成绩按岗位依得分由高到低排名。笔试成绩相同的，并列排名。如，考生甲、乙、丙、丁、戊笔试成绩分别为72分、71分、71分、71分、70分，则排名依次为第1名、第2名、第2名、第2名、第5名。</w:t>
      </w:r>
    </w:p>
    <w:p w14:paraId="42FEB3B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（二）考生总成绩依笔试、面试成绩加权求和得分由高到低排名。报考同一岗位的考生总成绩相同时，笔试成绩高的考生排名靠前；笔试、面试成绩都相同时，笔试科目《综合应用能力》成绩高的考生排名靠前</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rPr>
        <w:t>《综合应用能力》成绩</w:t>
      </w:r>
      <w:r>
        <w:rPr>
          <w:rFonts w:hint="default" w:ascii="Times New Roman" w:hAnsi="Times New Roman" w:eastAsia="仿宋_GB2312" w:cs="Times New Roman"/>
          <w:color w:val="auto"/>
          <w:sz w:val="32"/>
          <w:szCs w:val="32"/>
          <w:u w:val="none"/>
          <w:lang w:eastAsia="zh-CN"/>
        </w:rPr>
        <w:t>仍相同时，</w:t>
      </w:r>
      <w:r>
        <w:rPr>
          <w:rFonts w:hint="default" w:ascii="Times New Roman" w:hAnsi="Times New Roman" w:eastAsia="仿宋_GB2312" w:cs="Times New Roman"/>
          <w:color w:val="auto"/>
          <w:sz w:val="32"/>
          <w:szCs w:val="32"/>
          <w:u w:val="none"/>
        </w:rPr>
        <w:t>由招聘单位组织加试。</w:t>
      </w:r>
    </w:p>
    <w:p w14:paraId="46075C31">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（三）笔试阅卷采用客观题机器评卷和主观题网络评卷，没有人工登分、加分过程，除零分、缺考等特殊情况外，不接受考生查分申请。</w:t>
      </w:r>
    </w:p>
    <w:p w14:paraId="6FA4D59A">
      <w:pPr>
        <w:keepNext w:val="0"/>
        <w:keepLines w:val="0"/>
        <w:pageBreakBefore w:val="0"/>
        <w:widowControl w:val="0"/>
        <w:kinsoku/>
        <w:wordWrap/>
        <w:overflowPunct w:val="0"/>
        <w:topLinePunct w:val="0"/>
        <w:autoSpaceDE/>
        <w:autoSpaceDN/>
        <w:bidi w:val="0"/>
        <w:adjustRightInd/>
        <w:snapToGrid/>
        <w:spacing w:line="584" w:lineRule="exact"/>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 xml:space="preserve">  </w:t>
      </w:r>
      <w:bookmarkStart w:id="2" w:name="OLE_LINK5"/>
      <w:r>
        <w:rPr>
          <w:rFonts w:hint="default" w:ascii="Times New Roman" w:hAnsi="Times New Roman" w:eastAsia="仿宋_GB2312" w:cs="Times New Roman"/>
          <w:color w:val="auto"/>
          <w:sz w:val="32"/>
          <w:szCs w:val="32"/>
          <w:u w:val="none"/>
        </w:rPr>
        <w:t xml:space="preserve">  </w:t>
      </w:r>
      <w:r>
        <w:rPr>
          <w:rFonts w:hint="default" w:ascii="Times New Roman" w:hAnsi="Times New Roman" w:eastAsia="黑体" w:cs="Times New Roman"/>
          <w:color w:val="auto"/>
          <w:sz w:val="32"/>
          <w:szCs w:val="32"/>
          <w:u w:val="none"/>
          <w:lang w:eastAsia="zh-CN"/>
        </w:rPr>
        <w:t>七</w:t>
      </w:r>
      <w:r>
        <w:rPr>
          <w:rFonts w:hint="default" w:ascii="Times New Roman" w:hAnsi="Times New Roman" w:eastAsia="黑体" w:cs="Times New Roman"/>
          <w:color w:val="auto"/>
          <w:sz w:val="32"/>
          <w:szCs w:val="32"/>
          <w:u w:val="none"/>
        </w:rPr>
        <w:t>、面试资格复审注意事项</w:t>
      </w:r>
    </w:p>
    <w:p w14:paraId="1484E3C9">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（一）资格复审时，拟参加面试人员按招聘单位通知要求，提供本人身份证、准考证、毕业证、学位证</w:t>
      </w:r>
      <w:r>
        <w:rPr>
          <w:rFonts w:hint="default" w:ascii="Times New Roman" w:hAnsi="Times New Roman" w:eastAsia="仿宋_GB2312" w:cs="Times New Roman"/>
          <w:color w:val="auto"/>
          <w:sz w:val="32"/>
          <w:szCs w:val="32"/>
          <w:u w:val="none"/>
          <w:lang w:eastAsia="zh-CN"/>
        </w:rPr>
        <w:t>、职称证书</w:t>
      </w:r>
      <w:r>
        <w:rPr>
          <w:rFonts w:hint="default" w:ascii="Times New Roman" w:hAnsi="Times New Roman" w:eastAsia="仿宋_GB2312" w:cs="Times New Roman"/>
          <w:color w:val="auto"/>
          <w:sz w:val="32"/>
          <w:szCs w:val="32"/>
          <w:u w:val="none"/>
        </w:rPr>
        <w:t>等</w:t>
      </w:r>
      <w:r>
        <w:rPr>
          <w:rFonts w:hint="default" w:ascii="Times New Roman" w:hAnsi="Times New Roman" w:eastAsia="仿宋_GB2312" w:cs="Times New Roman"/>
          <w:color w:val="auto"/>
          <w:sz w:val="32"/>
          <w:szCs w:val="32"/>
          <w:u w:val="none"/>
          <w:lang w:eastAsia="zh-CN"/>
        </w:rPr>
        <w:t>与岗位资格条件相匹配的</w:t>
      </w:r>
      <w:r>
        <w:rPr>
          <w:rFonts w:hint="default" w:ascii="Times New Roman" w:hAnsi="Times New Roman" w:eastAsia="仿宋_GB2312" w:cs="Times New Roman"/>
          <w:color w:val="auto"/>
          <w:sz w:val="32"/>
          <w:szCs w:val="32"/>
          <w:u w:val="none"/>
        </w:rPr>
        <w:t>相关证明材料原件</w:t>
      </w:r>
      <w:r>
        <w:rPr>
          <w:rFonts w:hint="eastAsia" w:eastAsia="仿宋_GB2312" w:cs="Times New Roman"/>
          <w:color w:val="auto"/>
          <w:sz w:val="32"/>
          <w:szCs w:val="32"/>
          <w:u w:val="none"/>
          <w:lang w:eastAsia="zh-CN"/>
        </w:rPr>
        <w:t>和</w:t>
      </w:r>
      <w:r>
        <w:rPr>
          <w:rFonts w:hint="default" w:ascii="Times New Roman" w:hAnsi="Times New Roman" w:eastAsia="仿宋_GB2312" w:cs="Times New Roman"/>
          <w:color w:val="auto"/>
          <w:sz w:val="32"/>
          <w:szCs w:val="32"/>
          <w:u w:val="none"/>
        </w:rPr>
        <w:t>复印件、电子材料。</w:t>
      </w:r>
    </w:p>
    <w:p w14:paraId="634398B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（二）</w:t>
      </w:r>
      <w:bookmarkEnd w:id="2"/>
      <w:r>
        <w:rPr>
          <w:rFonts w:hint="default" w:ascii="Times New Roman" w:hAnsi="Times New Roman" w:eastAsia="仿宋_GB2312" w:cs="Times New Roman"/>
          <w:color w:val="auto"/>
          <w:sz w:val="32"/>
          <w:szCs w:val="32"/>
          <w:u w:val="none"/>
        </w:rPr>
        <w:t>应聘时已与党政机关（含派出机构）、事业单位建立人事关系的人员应征得原所在单位同意方可报考，并在资格复审阶段提供单位同意报名的书面证明材料。</w:t>
      </w:r>
    </w:p>
    <w:p w14:paraId="3E1766FD">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八</w:t>
      </w:r>
      <w:r>
        <w:rPr>
          <w:rFonts w:hint="default" w:ascii="Times New Roman" w:hAnsi="Times New Roman" w:eastAsia="黑体" w:cs="Times New Roman"/>
          <w:color w:val="auto"/>
          <w:sz w:val="32"/>
          <w:szCs w:val="32"/>
          <w:u w:val="none"/>
        </w:rPr>
        <w:t>、体检注意事项</w:t>
      </w:r>
    </w:p>
    <w:p w14:paraId="26772783">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rPr>
      </w:pPr>
      <w:r>
        <w:rPr>
          <w:rFonts w:hint="default" w:ascii="Times New Roman" w:hAnsi="Times New Roman" w:eastAsia="仿宋_GB2312" w:cs="Times New Roman"/>
          <w:color w:val="auto"/>
          <w:sz w:val="32"/>
          <w:szCs w:val="32"/>
          <w:u w:val="none"/>
        </w:rPr>
        <w:t>（一）</w:t>
      </w:r>
      <w:r>
        <w:rPr>
          <w:rFonts w:hint="default" w:ascii="Times New Roman" w:hAnsi="Times New Roman" w:eastAsia="仿宋_GB2312" w:cs="Times New Roman"/>
          <w:color w:val="auto"/>
          <w:sz w:val="32"/>
          <w:szCs w:val="32"/>
          <w:u w:val="none"/>
          <w:lang w:val="en-US" w:eastAsia="zh-CN"/>
        </w:rPr>
        <w:t>体检结果以体检机构出具的正式体检结论为准。</w:t>
      </w:r>
      <w:r>
        <w:rPr>
          <w:rFonts w:hint="default" w:ascii="Times New Roman" w:hAnsi="Times New Roman" w:eastAsia="仿宋_GB2312" w:cs="Times New Roman"/>
          <w:color w:val="auto"/>
          <w:sz w:val="32"/>
          <w:szCs w:val="32"/>
          <w:u w:val="none"/>
        </w:rPr>
        <w:t>招聘单位或受检人员对体检结果有疑问的，经主管部门（</w:t>
      </w:r>
      <w:r>
        <w:rPr>
          <w:rFonts w:hint="eastAsia" w:eastAsia="仿宋_GB2312" w:cs="Times New Roman"/>
          <w:color w:val="auto"/>
          <w:sz w:val="32"/>
          <w:szCs w:val="32"/>
          <w:u w:val="none"/>
          <w:lang w:eastAsia="zh-CN"/>
        </w:rPr>
        <w:t>县直</w:t>
      </w:r>
      <w:r>
        <w:rPr>
          <w:rFonts w:hint="default" w:ascii="Times New Roman" w:hAnsi="Times New Roman" w:eastAsia="仿宋_GB2312" w:cs="Times New Roman"/>
          <w:color w:val="auto"/>
          <w:sz w:val="32"/>
          <w:szCs w:val="32"/>
          <w:u w:val="none"/>
        </w:rPr>
        <w:t>属事业单位）研究同意，可以复检</w:t>
      </w:r>
      <w:r>
        <w:rPr>
          <w:rFonts w:hint="default" w:ascii="Times New Roman" w:hAnsi="Times New Roman" w:eastAsia="仿宋_GB2312" w:cs="Times New Roman"/>
          <w:color w:val="auto"/>
          <w:sz w:val="32"/>
          <w:szCs w:val="32"/>
          <w:u w:val="none"/>
          <w:lang w:eastAsia="zh-CN"/>
        </w:rPr>
        <w:t>，复检机构在具有资质的体检机构中随机确定</w:t>
      </w:r>
      <w:r>
        <w:rPr>
          <w:rFonts w:hint="default" w:ascii="Times New Roman" w:hAnsi="Times New Roman" w:eastAsia="仿宋_GB2312" w:cs="Times New Roman"/>
          <w:color w:val="auto"/>
          <w:sz w:val="32"/>
          <w:szCs w:val="32"/>
          <w:u w:val="none"/>
        </w:rPr>
        <w:t>。复检只能进行一次，体检结果以复检结论为准，费用由申请方承担。</w:t>
      </w:r>
    </w:p>
    <w:p w14:paraId="6A11F2EA">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cs="Times New Roman"/>
          <w:color w:val="auto"/>
          <w:sz w:val="32"/>
          <w:szCs w:val="32"/>
          <w:u w:val="none"/>
        </w:rPr>
      </w:pPr>
      <w:r>
        <w:rPr>
          <w:rFonts w:hint="default" w:ascii="Times New Roman" w:hAnsi="Times New Roman" w:eastAsia="仿宋_GB2312" w:cs="Times New Roman"/>
          <w:color w:val="auto"/>
          <w:sz w:val="32"/>
          <w:szCs w:val="32"/>
          <w:u w:val="none"/>
        </w:rPr>
        <w:t>（二）应聘人员须认真完成全部体检项目，如在规定时间不按要求完成体检项目的，视为自动放弃体检资格。对妊娠期的女性应聘人员，应按医嘱暂缓</w:t>
      </w:r>
      <w:r>
        <w:rPr>
          <w:rFonts w:hint="default" w:ascii="Times New Roman" w:hAnsi="Times New Roman" w:eastAsia="仿宋_GB2312" w:cs="Times New Roman"/>
          <w:color w:val="auto"/>
          <w:sz w:val="32"/>
          <w:szCs w:val="32"/>
          <w:u w:val="none"/>
          <w:lang w:eastAsia="zh-CN"/>
        </w:rPr>
        <w:t>相关</w:t>
      </w:r>
      <w:r>
        <w:rPr>
          <w:rFonts w:hint="default" w:ascii="Times New Roman" w:hAnsi="Times New Roman" w:eastAsia="仿宋_GB2312" w:cs="Times New Roman"/>
          <w:color w:val="auto"/>
          <w:sz w:val="32"/>
          <w:szCs w:val="32"/>
          <w:u w:val="none"/>
        </w:rPr>
        <w:t>体检项目，待妊娠期结束后补</w:t>
      </w:r>
      <w:r>
        <w:rPr>
          <w:rFonts w:hint="default" w:ascii="Times New Roman" w:hAnsi="Times New Roman" w:eastAsia="仿宋_GB2312" w:cs="Times New Roman"/>
          <w:color w:val="auto"/>
          <w:sz w:val="32"/>
          <w:szCs w:val="32"/>
          <w:u w:val="none"/>
          <w:lang w:eastAsia="zh-CN"/>
        </w:rPr>
        <w:t>检</w:t>
      </w:r>
      <w:r>
        <w:rPr>
          <w:rFonts w:hint="default" w:ascii="Times New Roman" w:hAnsi="Times New Roman" w:eastAsia="仿宋_GB2312" w:cs="Times New Roman"/>
          <w:color w:val="auto"/>
          <w:sz w:val="32"/>
          <w:szCs w:val="32"/>
          <w:u w:val="none"/>
        </w:rPr>
        <w:t>，体检合格的</w:t>
      </w:r>
      <w:r>
        <w:rPr>
          <w:rFonts w:hint="default" w:ascii="Times New Roman" w:hAnsi="Times New Roman" w:eastAsia="仿宋_GB2312" w:cs="Times New Roman"/>
          <w:color w:val="auto"/>
          <w:sz w:val="32"/>
          <w:szCs w:val="32"/>
          <w:u w:val="none"/>
          <w:lang w:eastAsia="zh-CN"/>
        </w:rPr>
        <w:t>再</w:t>
      </w:r>
      <w:r>
        <w:rPr>
          <w:rFonts w:hint="default" w:ascii="Times New Roman" w:hAnsi="Times New Roman" w:eastAsia="仿宋_GB2312" w:cs="Times New Roman"/>
          <w:color w:val="auto"/>
          <w:sz w:val="32"/>
          <w:szCs w:val="32"/>
          <w:u w:val="none"/>
        </w:rPr>
        <w:t>办理相关手续</w:t>
      </w:r>
      <w:r>
        <w:rPr>
          <w:rFonts w:hint="default" w:ascii="Times New Roman" w:hAnsi="Times New Roman"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val="en-US" w:eastAsia="zh-CN"/>
        </w:rPr>
        <w:t>拟聘</w:t>
      </w:r>
      <w:r>
        <w:rPr>
          <w:rFonts w:hint="default" w:ascii="Times New Roman" w:hAnsi="Times New Roman" w:eastAsia="FangSong_GB2312" w:cs="Times New Roman"/>
          <w:color w:val="auto"/>
          <w:kern w:val="0"/>
          <w:sz w:val="32"/>
          <w:szCs w:val="32"/>
          <w:highlight w:val="none"/>
          <w:u w:val="none"/>
        </w:rPr>
        <w:t>用公示可与同批次考生一并进行</w:t>
      </w:r>
      <w:r>
        <w:rPr>
          <w:rFonts w:hint="default" w:ascii="Times New Roman" w:hAnsi="Times New Roman" w:eastAsia="FangSong_GB2312" w:cs="Times New Roman"/>
          <w:color w:val="auto"/>
          <w:kern w:val="0"/>
          <w:sz w:val="32"/>
          <w:szCs w:val="32"/>
          <w:highlight w:val="none"/>
          <w:u w:val="none"/>
          <w:lang w:eastAsia="zh-CN"/>
        </w:rPr>
        <w:t>，</w:t>
      </w:r>
      <w:r>
        <w:rPr>
          <w:rFonts w:hint="default" w:ascii="Times New Roman" w:hAnsi="Times New Roman" w:eastAsia="FangSong_GB2312" w:cs="Times New Roman"/>
          <w:color w:val="auto"/>
          <w:kern w:val="0"/>
          <w:sz w:val="32"/>
          <w:szCs w:val="32"/>
          <w:highlight w:val="none"/>
          <w:u w:val="none"/>
          <w:lang w:val="en-US" w:eastAsia="zh-CN"/>
        </w:rPr>
        <w:t>也可单独进行</w:t>
      </w:r>
      <w:r>
        <w:rPr>
          <w:rFonts w:hint="default" w:ascii="Times New Roman" w:hAnsi="Times New Roman" w:eastAsia="FangSong_GB2312" w:cs="Times New Roman"/>
          <w:color w:val="auto"/>
          <w:kern w:val="0"/>
          <w:sz w:val="32"/>
          <w:szCs w:val="32"/>
          <w:highlight w:val="none"/>
          <w:u w:val="none"/>
        </w:rPr>
        <w:t>。</w:t>
      </w:r>
    </w:p>
    <w:p w14:paraId="089B94A6">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rPr>
      </w:pPr>
      <w:r>
        <w:rPr>
          <w:rFonts w:hint="default" w:ascii="Times New Roman" w:hAnsi="Times New Roman" w:eastAsia="黑体" w:cs="Times New Roman"/>
          <w:color w:val="auto"/>
          <w:sz w:val="32"/>
          <w:szCs w:val="32"/>
          <w:u w:val="none"/>
          <w:lang w:eastAsia="zh-CN"/>
        </w:rPr>
        <w:t>九</w:t>
      </w:r>
      <w:r>
        <w:rPr>
          <w:rFonts w:hint="default" w:ascii="Times New Roman" w:hAnsi="Times New Roman" w:eastAsia="黑体" w:cs="Times New Roman"/>
          <w:color w:val="auto"/>
          <w:sz w:val="32"/>
          <w:szCs w:val="32"/>
          <w:u w:val="none"/>
        </w:rPr>
        <w:t>、考察的具体内容</w:t>
      </w:r>
    </w:p>
    <w:p w14:paraId="554AB83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考察工作突出政治标准，重点考察人选是否符合增强</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四个意识</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、坚定</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四个自信</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、做到</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两个维护</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热爱中国共产党、热爱祖国、热爱人民等政治要求。招聘单位或主管部门将采取个别谈话、实地走访、严格审核人事档案、查询社会信用记录、同本人面谈等方法对考察人选进行深入考察，全面了解政治素质、道德品行、能力素质、心理素质、学习和工作表现、遵纪守法、廉洁自律、岗位匹配度以及是否需要回避等方面的情况。</w:t>
      </w:r>
    </w:p>
    <w:p w14:paraId="1147F2D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考察是对考察人选资格条件认定核实的关键环节，需要对考察人选进行资格复审。考察阶段资格复审，主要是核实考察人选是否符合规定的报考资格条件，提供的报考信息和相关材料是否与真实经历背景相一致，是否构成回避的情形等方面的情况。</w:t>
      </w:r>
    </w:p>
    <w:p w14:paraId="00F17C77">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rPr>
          <w:rFonts w:hint="default" w:ascii="Times New Roman" w:hAnsi="Times New Roman" w:eastAsia="黑体" w:cs="Times New Roman"/>
          <w:color w:val="auto"/>
          <w:sz w:val="32"/>
          <w:szCs w:val="32"/>
          <w:u w:val="none"/>
          <w:lang w:eastAsia="zh-CN"/>
        </w:rPr>
      </w:pPr>
      <w:r>
        <w:rPr>
          <w:rFonts w:hint="default" w:ascii="Times New Roman" w:hAnsi="Times New Roman" w:eastAsia="黑体" w:cs="Times New Roman"/>
          <w:color w:val="auto"/>
          <w:sz w:val="32"/>
          <w:szCs w:val="32"/>
          <w:u w:val="none"/>
        </w:rPr>
        <w:t>十、</w:t>
      </w:r>
      <w:r>
        <w:rPr>
          <w:rFonts w:hint="default" w:ascii="Times New Roman" w:hAnsi="Times New Roman" w:eastAsia="黑体" w:cs="Times New Roman"/>
          <w:color w:val="auto"/>
          <w:sz w:val="32"/>
          <w:szCs w:val="32"/>
          <w:u w:val="none"/>
          <w:lang w:eastAsia="zh-CN"/>
        </w:rPr>
        <w:t>其他</w:t>
      </w:r>
    </w:p>
    <w:p w14:paraId="66713CBB">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（一）考生在进入面试、体检、考察、公示、聘用等环节弃权的，应由</w:t>
      </w:r>
      <w:r>
        <w:rPr>
          <w:rFonts w:hint="default" w:ascii="Times New Roman" w:hAnsi="Times New Roman" w:eastAsia="仿宋_GB2312" w:cs="Times New Roman"/>
          <w:color w:val="auto"/>
          <w:sz w:val="32"/>
          <w:szCs w:val="32"/>
          <w:u w:val="none"/>
        </w:rPr>
        <w:t>本人出具书面声明，</w:t>
      </w:r>
      <w:r>
        <w:rPr>
          <w:rFonts w:hint="default" w:ascii="Times New Roman" w:hAnsi="Times New Roman" w:eastAsia="仿宋_GB2312" w:cs="Times New Roman"/>
          <w:color w:val="auto"/>
          <w:sz w:val="32"/>
          <w:szCs w:val="32"/>
          <w:u w:val="none"/>
          <w:lang w:eastAsia="zh-CN"/>
        </w:rPr>
        <w:t>通过</w:t>
      </w:r>
      <w:r>
        <w:rPr>
          <w:rFonts w:hint="default" w:ascii="Times New Roman" w:hAnsi="Times New Roman" w:eastAsia="仿宋_GB2312" w:cs="Times New Roman"/>
          <w:color w:val="auto"/>
          <w:sz w:val="32"/>
          <w:szCs w:val="32"/>
          <w:u w:val="none"/>
        </w:rPr>
        <w:t>扫描</w:t>
      </w:r>
      <w:r>
        <w:rPr>
          <w:rFonts w:hint="default" w:ascii="Times New Roman" w:hAnsi="Times New Roman" w:eastAsia="仿宋_GB2312" w:cs="Times New Roman"/>
          <w:color w:val="auto"/>
          <w:sz w:val="32"/>
          <w:szCs w:val="32"/>
          <w:u w:val="none"/>
          <w:lang w:eastAsia="zh-CN"/>
        </w:rPr>
        <w:t>或拍照、</w:t>
      </w:r>
      <w:r>
        <w:rPr>
          <w:rFonts w:hint="default" w:ascii="Times New Roman" w:hAnsi="Times New Roman" w:eastAsia="仿宋_GB2312" w:cs="Times New Roman"/>
          <w:color w:val="auto"/>
          <w:sz w:val="32"/>
          <w:szCs w:val="32"/>
          <w:u w:val="none"/>
        </w:rPr>
        <w:t>传真</w:t>
      </w:r>
      <w:r>
        <w:rPr>
          <w:rFonts w:hint="default" w:ascii="Times New Roman" w:hAnsi="Times New Roman" w:eastAsia="仿宋_GB2312" w:cs="Times New Roman"/>
          <w:color w:val="auto"/>
          <w:sz w:val="32"/>
          <w:szCs w:val="32"/>
          <w:u w:val="none"/>
          <w:lang w:eastAsia="zh-CN"/>
        </w:rPr>
        <w:t>、邮寄等方式提交</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考生在本次招聘周期内应保持联系方式畅通，避免招聘单位无法联系。确系无法联系的，由</w:t>
      </w:r>
      <w:r>
        <w:rPr>
          <w:rFonts w:hint="default" w:ascii="Times New Roman" w:hAnsi="Times New Roman" w:eastAsia="仿宋_GB2312" w:cs="Times New Roman"/>
          <w:color w:val="auto"/>
          <w:sz w:val="32"/>
          <w:szCs w:val="32"/>
          <w:u w:val="none"/>
        </w:rPr>
        <w:t>招聘单位</w:t>
      </w:r>
      <w:r>
        <w:rPr>
          <w:rFonts w:hint="default" w:ascii="Times New Roman" w:hAnsi="Times New Roman" w:eastAsia="仿宋_GB2312" w:cs="Times New Roman"/>
          <w:color w:val="auto"/>
          <w:sz w:val="32"/>
          <w:szCs w:val="32"/>
          <w:u w:val="none"/>
          <w:lang w:eastAsia="zh-CN"/>
        </w:rPr>
        <w:t>据实记录，视同考生自动弃权。</w:t>
      </w:r>
    </w:p>
    <w:p w14:paraId="79063CD0">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eastAsia="zh-CN"/>
        </w:rPr>
      </w:pPr>
      <w:r>
        <w:rPr>
          <w:rFonts w:hint="default" w:ascii="Times New Roman" w:hAnsi="Times New Roman" w:eastAsia="仿宋_GB2312" w:cs="Times New Roman"/>
          <w:color w:val="auto"/>
          <w:sz w:val="32"/>
          <w:szCs w:val="32"/>
          <w:u w:val="none"/>
          <w:lang w:eastAsia="zh-CN"/>
        </w:rPr>
        <w:t>（二）《公告》中相关环节涉及递补人员的，</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可递补</w:t>
      </w:r>
      <w:r>
        <w:rPr>
          <w:rFonts w:hint="eastAsia" w:eastAsia="仿宋_GB2312" w:cs="Times New Roman"/>
          <w:color w:val="auto"/>
          <w:sz w:val="32"/>
          <w:szCs w:val="32"/>
          <w:u w:val="none"/>
          <w:lang w:eastAsia="zh-CN"/>
        </w:rPr>
        <w:t>”</w:t>
      </w:r>
      <w:r>
        <w:rPr>
          <w:rFonts w:hint="default" w:ascii="Times New Roman" w:hAnsi="Times New Roman" w:eastAsia="仿宋_GB2312" w:cs="Times New Roman"/>
          <w:color w:val="auto"/>
          <w:sz w:val="32"/>
          <w:szCs w:val="32"/>
          <w:u w:val="none"/>
          <w:lang w:eastAsia="zh-CN"/>
        </w:rPr>
        <w:t>是指招聘单位有权根据需要决定是否递补，不是必须递补。</w:t>
      </w:r>
    </w:p>
    <w:p w14:paraId="1DA9D0A4">
      <w:pPr>
        <w:keepNext w:val="0"/>
        <w:keepLines w:val="0"/>
        <w:pageBreakBefore w:val="0"/>
        <w:widowControl w:val="0"/>
        <w:kinsoku/>
        <w:wordWrap/>
        <w:overflowPunct w:val="0"/>
        <w:topLinePunct w:val="0"/>
        <w:autoSpaceDE/>
        <w:autoSpaceDN/>
        <w:bidi w:val="0"/>
        <w:adjustRightInd/>
        <w:snapToGrid/>
        <w:spacing w:line="584" w:lineRule="exact"/>
        <w:ind w:firstLine="640" w:firstLineChars="200"/>
        <w:jc w:val="both"/>
        <w:rPr>
          <w:rFonts w:hint="default" w:ascii="Times New Roman" w:hAnsi="Times New Roman" w:eastAsia="仿宋_GB2312" w:cs="Times New Roman"/>
          <w:color w:val="auto"/>
          <w:sz w:val="32"/>
          <w:szCs w:val="32"/>
          <w:u w:val="none"/>
          <w:lang w:val="en-US" w:eastAsia="zh-CN"/>
        </w:rPr>
      </w:pPr>
      <w:r>
        <w:rPr>
          <w:rFonts w:hint="default" w:ascii="Times New Roman" w:hAnsi="Times New Roman" w:eastAsia="仿宋_GB2312" w:cs="Times New Roman"/>
          <w:color w:val="auto"/>
          <w:sz w:val="32"/>
          <w:szCs w:val="32"/>
          <w:u w:val="none"/>
          <w:lang w:eastAsia="zh-CN"/>
        </w:rPr>
        <w:t>（三）本次公开招聘笔试成绩，可按有关规定应用于相关地方、事业单位的其他</w:t>
      </w:r>
      <w:r>
        <w:rPr>
          <w:rFonts w:hint="default" w:ascii="Times New Roman" w:hAnsi="Times New Roman" w:eastAsia="仿宋_GB2312" w:cs="Times New Roman"/>
          <w:color w:val="auto"/>
          <w:sz w:val="32"/>
          <w:szCs w:val="32"/>
          <w:u w:val="none"/>
          <w:lang w:val="en-US" w:eastAsia="zh-CN"/>
        </w:rPr>
        <w:t>招聘引才活动。</w:t>
      </w:r>
    </w:p>
    <w:p w14:paraId="453C81F0">
      <w:pPr>
        <w:keepNext w:val="0"/>
        <w:keepLines w:val="0"/>
        <w:pageBreakBefore w:val="0"/>
        <w:widowControl w:val="0"/>
        <w:shd w:val="clear"/>
        <w:kinsoku/>
        <w:wordWrap/>
        <w:overflowPunct w:val="0"/>
        <w:topLinePunct w:val="0"/>
        <w:autoSpaceDE/>
        <w:autoSpaceDN/>
        <w:bidi w:val="0"/>
        <w:adjustRightInd/>
        <w:snapToGrid/>
        <w:spacing w:line="584" w:lineRule="exact"/>
        <w:ind w:firstLine="640" w:firstLineChars="200"/>
        <w:jc w:val="both"/>
        <w:textAlignment w:val="baseline"/>
        <w:rPr>
          <w:rFonts w:hint="eastAsia" w:ascii="Times New Roman" w:hAnsi="Times New Roman" w:eastAsia="FangSong_GB2312" w:cs="Times New Roman"/>
          <w:b/>
          <w:bCs/>
          <w:color w:val="auto"/>
          <w:kern w:val="0"/>
          <w:sz w:val="44"/>
          <w:szCs w:val="44"/>
          <w:lang w:eastAsia="zh-CN"/>
        </w:rPr>
      </w:pPr>
      <w:r>
        <w:rPr>
          <w:rFonts w:hint="default" w:ascii="Times New Roman" w:hAnsi="Times New Roman" w:eastAsia="FangSong_GB2312" w:cs="Times New Roman"/>
          <w:color w:val="auto"/>
          <w:sz w:val="32"/>
          <w:szCs w:val="32"/>
          <w:highlight w:val="none"/>
          <w:u w:val="none"/>
        </w:rPr>
        <w:t>报考者应通读并理解《报考指南》的有关政策，确有不理解的可在笔试报名期间</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8:</w:t>
      </w:r>
      <w:r>
        <w:rPr>
          <w:rFonts w:hint="eastAsia" w:eastAsia="FangSong_GB2312" w:cs="Times New Roman"/>
          <w:color w:val="auto"/>
          <w:sz w:val="32"/>
          <w:szCs w:val="32"/>
          <w:highlight w:val="none"/>
          <w:u w:val="none"/>
          <w:lang w:val="en-US" w:eastAsia="zh-CN"/>
        </w:rPr>
        <w:t>0</w:t>
      </w:r>
      <w:r>
        <w:rPr>
          <w:rFonts w:hint="default" w:ascii="Times New Roman" w:hAnsi="Times New Roman" w:eastAsia="FangSong_GB2312" w:cs="Times New Roman"/>
          <w:color w:val="auto"/>
          <w:sz w:val="32"/>
          <w:szCs w:val="32"/>
          <w:highlight w:val="none"/>
          <w:u w:val="none"/>
        </w:rPr>
        <w:t>0-1</w:t>
      </w:r>
      <w:r>
        <w:rPr>
          <w:rFonts w:hint="eastAsia" w:eastAsia="FangSong_GB2312" w:cs="Times New Roman"/>
          <w:color w:val="auto"/>
          <w:sz w:val="32"/>
          <w:szCs w:val="32"/>
          <w:highlight w:val="none"/>
          <w:u w:val="none"/>
          <w:lang w:val="en-US" w:eastAsia="zh-CN"/>
        </w:rPr>
        <w:t>1</w:t>
      </w:r>
      <w:r>
        <w:rPr>
          <w:rFonts w:hint="default" w:ascii="Times New Roman" w:hAnsi="Times New Roman" w:eastAsia="FangSong_GB2312" w:cs="Times New Roman"/>
          <w:color w:val="auto"/>
          <w:sz w:val="32"/>
          <w:szCs w:val="32"/>
          <w:highlight w:val="none"/>
          <w:u w:val="none"/>
        </w:rPr>
        <w:t>:</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0、14:</w:t>
      </w:r>
      <w:r>
        <w:rPr>
          <w:rFonts w:hint="eastAsia" w:eastAsia="FangSong_GB2312" w:cs="Times New Roman"/>
          <w:color w:val="auto"/>
          <w:sz w:val="32"/>
          <w:szCs w:val="32"/>
          <w:highlight w:val="none"/>
          <w:u w:val="none"/>
          <w:lang w:val="en-US" w:eastAsia="zh-CN"/>
        </w:rPr>
        <w:t>3</w:t>
      </w:r>
      <w:r>
        <w:rPr>
          <w:rFonts w:hint="default" w:ascii="Times New Roman" w:hAnsi="Times New Roman" w:eastAsia="FangSong_GB2312" w:cs="Times New Roman"/>
          <w:color w:val="auto"/>
          <w:sz w:val="32"/>
          <w:szCs w:val="32"/>
          <w:highlight w:val="none"/>
          <w:u w:val="none"/>
        </w:rPr>
        <w:t>0-17:30</w:t>
      </w:r>
      <w:r>
        <w:rPr>
          <w:rFonts w:hint="default" w:ascii="Times New Roman" w:hAnsi="Times New Roman" w:eastAsia="FangSong_GB2312" w:cs="Times New Roman"/>
          <w:color w:val="auto"/>
          <w:sz w:val="32"/>
          <w:szCs w:val="32"/>
          <w:highlight w:val="none"/>
          <w:u w:val="none"/>
          <w:lang w:eastAsia="zh-CN"/>
        </w:rPr>
        <w:t>）</w:t>
      </w:r>
      <w:r>
        <w:rPr>
          <w:rFonts w:hint="default" w:ascii="Times New Roman" w:hAnsi="Times New Roman" w:eastAsia="FangSong_GB2312" w:cs="Times New Roman"/>
          <w:color w:val="auto"/>
          <w:sz w:val="32"/>
          <w:szCs w:val="32"/>
          <w:highlight w:val="none"/>
          <w:u w:val="none"/>
        </w:rPr>
        <w:t>拨打</w:t>
      </w:r>
      <w:r>
        <w:rPr>
          <w:rFonts w:hint="eastAsia" w:eastAsia="FangSong_GB2312" w:cs="Times New Roman"/>
          <w:color w:val="auto"/>
          <w:sz w:val="32"/>
          <w:szCs w:val="32"/>
          <w:highlight w:val="none"/>
          <w:u w:val="none"/>
          <w:lang w:val="en-US" w:eastAsia="zh-CN"/>
        </w:rPr>
        <w:t>0713-5282432</w:t>
      </w:r>
      <w:r>
        <w:rPr>
          <w:rFonts w:hint="default" w:ascii="Times New Roman" w:hAnsi="Times New Roman" w:eastAsia="FangSong_GB2312" w:cs="Times New Roman"/>
          <w:color w:val="auto"/>
          <w:sz w:val="32"/>
          <w:szCs w:val="32"/>
          <w:highlight w:val="none"/>
          <w:u w:val="none"/>
        </w:rPr>
        <w:t>咨询。</w:t>
      </w:r>
      <w:bookmarkStart w:id="3" w:name="_GoBack"/>
      <w:bookmarkEnd w:id="3"/>
    </w:p>
    <w:sectPr>
      <w:footerReference r:id="rId3" w:type="default"/>
      <w:pgSz w:w="11906" w:h="16838"/>
      <w:pgMar w:top="2154" w:right="1701" w:bottom="1814" w:left="1701" w:header="851" w:footer="1417" w:gutter="0"/>
      <w:pgBorders>
        <w:top w:val="none" w:sz="0" w:space="0"/>
        <w:left w:val="none" w:sz="0" w:space="0"/>
        <w:bottom w:val="none" w:sz="0" w:space="0"/>
        <w:right w:val="none" w:sz="0" w:space="0"/>
      </w:pgBorders>
      <w:pgNumType w:fmt="decimal"/>
      <w:cols w:space="0" w:num="1"/>
      <w:rtlGutter w:val="0"/>
      <w:docGrid w:type="lines" w:linePitch="58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FangSong_GB2312">
    <w:altName w:val="仿宋_GB2312"/>
    <w:panose1 w:val="02010609030101010101"/>
    <w:charset w:val="86"/>
    <w:family w:val="modern"/>
    <w:pitch w:val="default"/>
    <w:sig w:usb0="00000000" w:usb1="00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FEBA2E">
    <w:pPr>
      <w:pStyle w:val="4"/>
      <w:jc w:val="center"/>
      <w:rPr>
        <w:rFonts w:cs="Times New Roman"/>
      </w:rP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1F72FDEB">
                    <w:pPr>
                      <w:pStyle w:val="4"/>
                      <w:rPr>
                        <w:rFonts w:hint="eastAsia" w:ascii="仿宋_GB2312" w:hAnsi="仿宋_GB2312" w:eastAsia="仿宋_GB2312" w:cs="仿宋_GB2312"/>
                        <w:sz w:val="28"/>
                        <w:szCs w:val="28"/>
                        <w:lang w:eastAsia="zh-CN"/>
                      </w:rPr>
                    </w:pPr>
                    <w:r>
                      <w:rPr>
                        <w:rFonts w:hint="eastAsia" w:ascii="仿宋_GB2312" w:hAnsi="仿宋_GB2312" w:eastAsia="仿宋_GB2312" w:cs="仿宋_GB2312"/>
                        <w:sz w:val="28"/>
                        <w:szCs w:val="28"/>
                        <w:lang w:eastAsia="zh-CN"/>
                      </w:rPr>
                      <w:t xml:space="preserve">— </w:t>
                    </w:r>
                    <w:r>
                      <w:rPr>
                        <w:rFonts w:hint="default" w:ascii="Times New Roman" w:hAnsi="Times New Roman" w:eastAsia="仿宋_GB2312" w:cs="Times New Roman"/>
                        <w:sz w:val="28"/>
                        <w:szCs w:val="28"/>
                        <w:lang w:eastAsia="zh-CN"/>
                      </w:rPr>
                      <w:fldChar w:fldCharType="begin"/>
                    </w:r>
                    <w:r>
                      <w:rPr>
                        <w:rFonts w:hint="default" w:ascii="Times New Roman" w:hAnsi="Times New Roman" w:eastAsia="仿宋_GB2312" w:cs="Times New Roman"/>
                        <w:sz w:val="28"/>
                        <w:szCs w:val="28"/>
                        <w:lang w:eastAsia="zh-CN"/>
                      </w:rPr>
                      <w:instrText xml:space="preserve"> PAGE  \* MERGEFORMAT </w:instrText>
                    </w:r>
                    <w:r>
                      <w:rPr>
                        <w:rFonts w:hint="default" w:ascii="Times New Roman" w:hAnsi="Times New Roman" w:eastAsia="仿宋_GB2312" w:cs="Times New Roman"/>
                        <w:sz w:val="28"/>
                        <w:szCs w:val="28"/>
                        <w:lang w:eastAsia="zh-CN"/>
                      </w:rPr>
                      <w:fldChar w:fldCharType="separate"/>
                    </w:r>
                    <w:r>
                      <w:rPr>
                        <w:rFonts w:hint="default" w:ascii="Times New Roman" w:hAnsi="Times New Roman" w:eastAsia="仿宋_GB2312" w:cs="Times New Roman"/>
                        <w:sz w:val="28"/>
                        <w:szCs w:val="28"/>
                        <w:lang w:eastAsia="zh-CN"/>
                      </w:rPr>
                      <w:t>1</w:t>
                    </w:r>
                    <w:r>
                      <w:rPr>
                        <w:rFonts w:hint="default" w:ascii="Times New Roman" w:hAnsi="Times New Roman" w:eastAsia="仿宋_GB2312" w:cs="Times New Roman"/>
                        <w:sz w:val="28"/>
                        <w:szCs w:val="28"/>
                        <w:lang w:eastAsia="zh-CN"/>
                      </w:rPr>
                      <w:fldChar w:fldCharType="end"/>
                    </w:r>
                    <w:r>
                      <w:rPr>
                        <w:rFonts w:hint="eastAsia" w:ascii="仿宋_GB2312" w:hAnsi="仿宋_GB2312" w:eastAsia="仿宋_GB2312" w:cs="仿宋_GB2312"/>
                        <w:sz w:val="28"/>
                        <w:szCs w:val="28"/>
                        <w:lang w:eastAsia="zh-CN"/>
                      </w:rPr>
                      <w:t xml:space="preserve"> —</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dit="readOnly" w:enforcement="0"/>
  <w:defaultTabStop w:val="420"/>
  <w:doNotHyphenateCaps/>
  <w:drawingGridHorizontalSpacing w:val="105"/>
  <w:drawingGridVerticalSpacing w:val="293"/>
  <w:displayHorizontalDrawingGridEvery w:val="0"/>
  <w:displayVerticalDrawingGridEvery w:val="2"/>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zM0NTQwY2JhNmMzMThiZDljNjlkMDE5NDcyZWViMTMifQ=="/>
  </w:docVars>
  <w:rsids>
    <w:rsidRoot w:val="00172A27"/>
    <w:rsid w:val="00002E85"/>
    <w:rsid w:val="00004E31"/>
    <w:rsid w:val="000050AD"/>
    <w:rsid w:val="000050E1"/>
    <w:rsid w:val="0000749A"/>
    <w:rsid w:val="00010779"/>
    <w:rsid w:val="000113C0"/>
    <w:rsid w:val="0001168B"/>
    <w:rsid w:val="0001259B"/>
    <w:rsid w:val="00013D4A"/>
    <w:rsid w:val="00013F23"/>
    <w:rsid w:val="00014F80"/>
    <w:rsid w:val="000159F4"/>
    <w:rsid w:val="00016ED0"/>
    <w:rsid w:val="00021283"/>
    <w:rsid w:val="0002229D"/>
    <w:rsid w:val="00023842"/>
    <w:rsid w:val="000279EA"/>
    <w:rsid w:val="00027E74"/>
    <w:rsid w:val="000307E2"/>
    <w:rsid w:val="00031D10"/>
    <w:rsid w:val="00032017"/>
    <w:rsid w:val="00032F32"/>
    <w:rsid w:val="00035E59"/>
    <w:rsid w:val="000426EC"/>
    <w:rsid w:val="00042721"/>
    <w:rsid w:val="00044F53"/>
    <w:rsid w:val="0004545B"/>
    <w:rsid w:val="00045F21"/>
    <w:rsid w:val="00052E80"/>
    <w:rsid w:val="00056C2D"/>
    <w:rsid w:val="00057249"/>
    <w:rsid w:val="00062178"/>
    <w:rsid w:val="0007010A"/>
    <w:rsid w:val="00070D17"/>
    <w:rsid w:val="0007572A"/>
    <w:rsid w:val="00075CB4"/>
    <w:rsid w:val="0007612F"/>
    <w:rsid w:val="00076C2B"/>
    <w:rsid w:val="00076EDC"/>
    <w:rsid w:val="000773B5"/>
    <w:rsid w:val="00084166"/>
    <w:rsid w:val="00084F33"/>
    <w:rsid w:val="00085E75"/>
    <w:rsid w:val="00090176"/>
    <w:rsid w:val="000A04A5"/>
    <w:rsid w:val="000A3A0A"/>
    <w:rsid w:val="000A49ED"/>
    <w:rsid w:val="000A5B73"/>
    <w:rsid w:val="000A64EA"/>
    <w:rsid w:val="000A6969"/>
    <w:rsid w:val="000B4A95"/>
    <w:rsid w:val="000B5699"/>
    <w:rsid w:val="000C05D3"/>
    <w:rsid w:val="000C0D91"/>
    <w:rsid w:val="000C0EB8"/>
    <w:rsid w:val="000C0ECE"/>
    <w:rsid w:val="000C1F38"/>
    <w:rsid w:val="000C595F"/>
    <w:rsid w:val="000C5C44"/>
    <w:rsid w:val="000C67B3"/>
    <w:rsid w:val="000C77D6"/>
    <w:rsid w:val="000C7824"/>
    <w:rsid w:val="000D10CD"/>
    <w:rsid w:val="000D41D8"/>
    <w:rsid w:val="000D59DF"/>
    <w:rsid w:val="000D70CA"/>
    <w:rsid w:val="000E4310"/>
    <w:rsid w:val="000E5768"/>
    <w:rsid w:val="000F3390"/>
    <w:rsid w:val="000F5808"/>
    <w:rsid w:val="000F5C45"/>
    <w:rsid w:val="00101622"/>
    <w:rsid w:val="00103806"/>
    <w:rsid w:val="00103BA3"/>
    <w:rsid w:val="00106075"/>
    <w:rsid w:val="001073CF"/>
    <w:rsid w:val="0010763E"/>
    <w:rsid w:val="00110E9A"/>
    <w:rsid w:val="0011303D"/>
    <w:rsid w:val="001133CE"/>
    <w:rsid w:val="0011351C"/>
    <w:rsid w:val="00115826"/>
    <w:rsid w:val="0011753B"/>
    <w:rsid w:val="001175A9"/>
    <w:rsid w:val="00120A75"/>
    <w:rsid w:val="001223BF"/>
    <w:rsid w:val="00125E79"/>
    <w:rsid w:val="00125EB2"/>
    <w:rsid w:val="0012658E"/>
    <w:rsid w:val="00127535"/>
    <w:rsid w:val="00127A26"/>
    <w:rsid w:val="00132572"/>
    <w:rsid w:val="00132D5C"/>
    <w:rsid w:val="00133B9C"/>
    <w:rsid w:val="00140EAC"/>
    <w:rsid w:val="00144E31"/>
    <w:rsid w:val="001478A6"/>
    <w:rsid w:val="001479B4"/>
    <w:rsid w:val="0015013E"/>
    <w:rsid w:val="001517F3"/>
    <w:rsid w:val="001605FA"/>
    <w:rsid w:val="0016387E"/>
    <w:rsid w:val="001638B1"/>
    <w:rsid w:val="00165FC2"/>
    <w:rsid w:val="00170D32"/>
    <w:rsid w:val="001734A0"/>
    <w:rsid w:val="00175199"/>
    <w:rsid w:val="001772C3"/>
    <w:rsid w:val="00177AC5"/>
    <w:rsid w:val="0018078E"/>
    <w:rsid w:val="00180914"/>
    <w:rsid w:val="00181B75"/>
    <w:rsid w:val="00183752"/>
    <w:rsid w:val="00183D3F"/>
    <w:rsid w:val="0018441D"/>
    <w:rsid w:val="00185BC2"/>
    <w:rsid w:val="00190E9C"/>
    <w:rsid w:val="0019215E"/>
    <w:rsid w:val="0019581E"/>
    <w:rsid w:val="00196208"/>
    <w:rsid w:val="001964BB"/>
    <w:rsid w:val="00196F7A"/>
    <w:rsid w:val="0019770D"/>
    <w:rsid w:val="00197807"/>
    <w:rsid w:val="001A2CFB"/>
    <w:rsid w:val="001A7581"/>
    <w:rsid w:val="001B2853"/>
    <w:rsid w:val="001B30DC"/>
    <w:rsid w:val="001C362E"/>
    <w:rsid w:val="001C451F"/>
    <w:rsid w:val="001C6399"/>
    <w:rsid w:val="001D1338"/>
    <w:rsid w:val="001D318D"/>
    <w:rsid w:val="001D3F92"/>
    <w:rsid w:val="001D405A"/>
    <w:rsid w:val="001D4E81"/>
    <w:rsid w:val="001D7F00"/>
    <w:rsid w:val="001E1C15"/>
    <w:rsid w:val="001E3107"/>
    <w:rsid w:val="001E40AA"/>
    <w:rsid w:val="001E458D"/>
    <w:rsid w:val="001E7A1A"/>
    <w:rsid w:val="001F1D0B"/>
    <w:rsid w:val="001F26C3"/>
    <w:rsid w:val="001F4A6C"/>
    <w:rsid w:val="001F531F"/>
    <w:rsid w:val="001F6478"/>
    <w:rsid w:val="00200D21"/>
    <w:rsid w:val="00202AF7"/>
    <w:rsid w:val="0020383B"/>
    <w:rsid w:val="002062A4"/>
    <w:rsid w:val="00207861"/>
    <w:rsid w:val="00210863"/>
    <w:rsid w:val="00211F6F"/>
    <w:rsid w:val="00212901"/>
    <w:rsid w:val="00213577"/>
    <w:rsid w:val="00214B94"/>
    <w:rsid w:val="00215DE8"/>
    <w:rsid w:val="00216901"/>
    <w:rsid w:val="0022017F"/>
    <w:rsid w:val="002235F4"/>
    <w:rsid w:val="00223D72"/>
    <w:rsid w:val="002254C1"/>
    <w:rsid w:val="0023090C"/>
    <w:rsid w:val="00230DF2"/>
    <w:rsid w:val="0023284F"/>
    <w:rsid w:val="00236E88"/>
    <w:rsid w:val="00237852"/>
    <w:rsid w:val="00240647"/>
    <w:rsid w:val="00241318"/>
    <w:rsid w:val="00241AAA"/>
    <w:rsid w:val="00244367"/>
    <w:rsid w:val="00244533"/>
    <w:rsid w:val="002450AF"/>
    <w:rsid w:val="00250F5A"/>
    <w:rsid w:val="00251087"/>
    <w:rsid w:val="002511D8"/>
    <w:rsid w:val="00253BE9"/>
    <w:rsid w:val="00254756"/>
    <w:rsid w:val="0025536E"/>
    <w:rsid w:val="0026079D"/>
    <w:rsid w:val="00263477"/>
    <w:rsid w:val="002638C9"/>
    <w:rsid w:val="00266CB9"/>
    <w:rsid w:val="0027062E"/>
    <w:rsid w:val="00270F0A"/>
    <w:rsid w:val="002714CB"/>
    <w:rsid w:val="00275B1E"/>
    <w:rsid w:val="00280108"/>
    <w:rsid w:val="0028730B"/>
    <w:rsid w:val="0029166F"/>
    <w:rsid w:val="00291CD4"/>
    <w:rsid w:val="00292294"/>
    <w:rsid w:val="0029688C"/>
    <w:rsid w:val="002A031C"/>
    <w:rsid w:val="002A37E0"/>
    <w:rsid w:val="002A61E6"/>
    <w:rsid w:val="002A6BC1"/>
    <w:rsid w:val="002A724C"/>
    <w:rsid w:val="002B0687"/>
    <w:rsid w:val="002B174E"/>
    <w:rsid w:val="002B1B6D"/>
    <w:rsid w:val="002B2E15"/>
    <w:rsid w:val="002B67A1"/>
    <w:rsid w:val="002B6BF5"/>
    <w:rsid w:val="002C1F98"/>
    <w:rsid w:val="002D2263"/>
    <w:rsid w:val="002D2F7D"/>
    <w:rsid w:val="002D311E"/>
    <w:rsid w:val="002D37AA"/>
    <w:rsid w:val="002D3FC3"/>
    <w:rsid w:val="002D55EB"/>
    <w:rsid w:val="002D6369"/>
    <w:rsid w:val="002E0E79"/>
    <w:rsid w:val="002E18DE"/>
    <w:rsid w:val="002E3BC4"/>
    <w:rsid w:val="002E4FE5"/>
    <w:rsid w:val="002E6F1E"/>
    <w:rsid w:val="002E78A9"/>
    <w:rsid w:val="002F20DC"/>
    <w:rsid w:val="002F65E2"/>
    <w:rsid w:val="00304788"/>
    <w:rsid w:val="00304C43"/>
    <w:rsid w:val="00306EBB"/>
    <w:rsid w:val="00312A82"/>
    <w:rsid w:val="00312D78"/>
    <w:rsid w:val="003152AD"/>
    <w:rsid w:val="00315BE5"/>
    <w:rsid w:val="003176D7"/>
    <w:rsid w:val="00320EFB"/>
    <w:rsid w:val="003279FA"/>
    <w:rsid w:val="00327EC4"/>
    <w:rsid w:val="00330E1B"/>
    <w:rsid w:val="00331ABB"/>
    <w:rsid w:val="00335572"/>
    <w:rsid w:val="00344446"/>
    <w:rsid w:val="00346F81"/>
    <w:rsid w:val="00361C3D"/>
    <w:rsid w:val="00363585"/>
    <w:rsid w:val="0036651F"/>
    <w:rsid w:val="003759A0"/>
    <w:rsid w:val="00375DE3"/>
    <w:rsid w:val="00376465"/>
    <w:rsid w:val="0037661C"/>
    <w:rsid w:val="00384339"/>
    <w:rsid w:val="00391DD8"/>
    <w:rsid w:val="00397C08"/>
    <w:rsid w:val="003A187F"/>
    <w:rsid w:val="003A3496"/>
    <w:rsid w:val="003B1684"/>
    <w:rsid w:val="003B4434"/>
    <w:rsid w:val="003C09FA"/>
    <w:rsid w:val="003C29A3"/>
    <w:rsid w:val="003C380B"/>
    <w:rsid w:val="003C4E79"/>
    <w:rsid w:val="003C6261"/>
    <w:rsid w:val="003C73C4"/>
    <w:rsid w:val="003D2C48"/>
    <w:rsid w:val="003D2EF5"/>
    <w:rsid w:val="003D47F5"/>
    <w:rsid w:val="003E0631"/>
    <w:rsid w:val="003E7230"/>
    <w:rsid w:val="003F051C"/>
    <w:rsid w:val="003F0729"/>
    <w:rsid w:val="003F1BD1"/>
    <w:rsid w:val="003F2158"/>
    <w:rsid w:val="003F36BB"/>
    <w:rsid w:val="003F45B0"/>
    <w:rsid w:val="003F4B29"/>
    <w:rsid w:val="003F516F"/>
    <w:rsid w:val="0040014F"/>
    <w:rsid w:val="00400991"/>
    <w:rsid w:val="00404274"/>
    <w:rsid w:val="00410CBB"/>
    <w:rsid w:val="004114B6"/>
    <w:rsid w:val="0041503C"/>
    <w:rsid w:val="00415F3B"/>
    <w:rsid w:val="00420793"/>
    <w:rsid w:val="00422BA4"/>
    <w:rsid w:val="00422D10"/>
    <w:rsid w:val="004230F5"/>
    <w:rsid w:val="0043173F"/>
    <w:rsid w:val="004318AE"/>
    <w:rsid w:val="00432722"/>
    <w:rsid w:val="00434317"/>
    <w:rsid w:val="00435E73"/>
    <w:rsid w:val="0043660C"/>
    <w:rsid w:val="0043784B"/>
    <w:rsid w:val="0044056F"/>
    <w:rsid w:val="0044515D"/>
    <w:rsid w:val="00446CCA"/>
    <w:rsid w:val="004512A1"/>
    <w:rsid w:val="00452070"/>
    <w:rsid w:val="004561B5"/>
    <w:rsid w:val="00456AC2"/>
    <w:rsid w:val="00457490"/>
    <w:rsid w:val="00463B64"/>
    <w:rsid w:val="004660C4"/>
    <w:rsid w:val="00470596"/>
    <w:rsid w:val="00474C72"/>
    <w:rsid w:val="00477688"/>
    <w:rsid w:val="00481DA6"/>
    <w:rsid w:val="00483579"/>
    <w:rsid w:val="00486142"/>
    <w:rsid w:val="00492087"/>
    <w:rsid w:val="004928F3"/>
    <w:rsid w:val="00493333"/>
    <w:rsid w:val="00494DCF"/>
    <w:rsid w:val="00497F92"/>
    <w:rsid w:val="004A57AE"/>
    <w:rsid w:val="004A616B"/>
    <w:rsid w:val="004A6473"/>
    <w:rsid w:val="004A6E87"/>
    <w:rsid w:val="004A71D5"/>
    <w:rsid w:val="004B1B85"/>
    <w:rsid w:val="004B2ADA"/>
    <w:rsid w:val="004B2DDE"/>
    <w:rsid w:val="004B33B0"/>
    <w:rsid w:val="004B3D2D"/>
    <w:rsid w:val="004B5488"/>
    <w:rsid w:val="004C057C"/>
    <w:rsid w:val="004C2EF5"/>
    <w:rsid w:val="004C3BA5"/>
    <w:rsid w:val="004C714F"/>
    <w:rsid w:val="004C7B55"/>
    <w:rsid w:val="004D2F87"/>
    <w:rsid w:val="004D5FE0"/>
    <w:rsid w:val="004E0AA6"/>
    <w:rsid w:val="004E6E69"/>
    <w:rsid w:val="004F1211"/>
    <w:rsid w:val="004F23FE"/>
    <w:rsid w:val="004F2ED7"/>
    <w:rsid w:val="004F3D42"/>
    <w:rsid w:val="004F63A0"/>
    <w:rsid w:val="004F6A21"/>
    <w:rsid w:val="00506D28"/>
    <w:rsid w:val="00507B17"/>
    <w:rsid w:val="005102BF"/>
    <w:rsid w:val="00512B9C"/>
    <w:rsid w:val="0051500C"/>
    <w:rsid w:val="00517B0B"/>
    <w:rsid w:val="00517ED9"/>
    <w:rsid w:val="00520C8A"/>
    <w:rsid w:val="0052230D"/>
    <w:rsid w:val="0052399E"/>
    <w:rsid w:val="00526CE7"/>
    <w:rsid w:val="005272E8"/>
    <w:rsid w:val="005276B6"/>
    <w:rsid w:val="00527E56"/>
    <w:rsid w:val="00531B69"/>
    <w:rsid w:val="0053318F"/>
    <w:rsid w:val="00533320"/>
    <w:rsid w:val="00533355"/>
    <w:rsid w:val="00533B4E"/>
    <w:rsid w:val="005344A4"/>
    <w:rsid w:val="005403A0"/>
    <w:rsid w:val="00540DB3"/>
    <w:rsid w:val="0054128A"/>
    <w:rsid w:val="005422A9"/>
    <w:rsid w:val="00543294"/>
    <w:rsid w:val="00550A7C"/>
    <w:rsid w:val="00552BB6"/>
    <w:rsid w:val="00553204"/>
    <w:rsid w:val="0056017A"/>
    <w:rsid w:val="005609AC"/>
    <w:rsid w:val="00562081"/>
    <w:rsid w:val="0056342C"/>
    <w:rsid w:val="005644F2"/>
    <w:rsid w:val="0056515E"/>
    <w:rsid w:val="00566CAF"/>
    <w:rsid w:val="0057340E"/>
    <w:rsid w:val="0057479F"/>
    <w:rsid w:val="0057588E"/>
    <w:rsid w:val="00577020"/>
    <w:rsid w:val="005777D0"/>
    <w:rsid w:val="0058125F"/>
    <w:rsid w:val="005812A5"/>
    <w:rsid w:val="0058595C"/>
    <w:rsid w:val="00591D65"/>
    <w:rsid w:val="005964DB"/>
    <w:rsid w:val="00596D9B"/>
    <w:rsid w:val="005A32E8"/>
    <w:rsid w:val="005A69FA"/>
    <w:rsid w:val="005A6C14"/>
    <w:rsid w:val="005A7966"/>
    <w:rsid w:val="005A79F6"/>
    <w:rsid w:val="005B1B44"/>
    <w:rsid w:val="005B1F8F"/>
    <w:rsid w:val="005B2B6A"/>
    <w:rsid w:val="005B4924"/>
    <w:rsid w:val="005B5145"/>
    <w:rsid w:val="005B6478"/>
    <w:rsid w:val="005C2BBA"/>
    <w:rsid w:val="005C360F"/>
    <w:rsid w:val="005C4C58"/>
    <w:rsid w:val="005C718A"/>
    <w:rsid w:val="005D0399"/>
    <w:rsid w:val="005D15C2"/>
    <w:rsid w:val="005D1BC2"/>
    <w:rsid w:val="005D1E49"/>
    <w:rsid w:val="005D2A5D"/>
    <w:rsid w:val="005D3662"/>
    <w:rsid w:val="005D6007"/>
    <w:rsid w:val="005D6B4C"/>
    <w:rsid w:val="005D7872"/>
    <w:rsid w:val="005E44F2"/>
    <w:rsid w:val="005E46BD"/>
    <w:rsid w:val="005E5F4B"/>
    <w:rsid w:val="005E6BEF"/>
    <w:rsid w:val="005F0321"/>
    <w:rsid w:val="005F0627"/>
    <w:rsid w:val="005F198F"/>
    <w:rsid w:val="005F62F7"/>
    <w:rsid w:val="005F79BE"/>
    <w:rsid w:val="005F7A9F"/>
    <w:rsid w:val="00601F07"/>
    <w:rsid w:val="006020A6"/>
    <w:rsid w:val="006022B2"/>
    <w:rsid w:val="00603486"/>
    <w:rsid w:val="00603B49"/>
    <w:rsid w:val="00606A6E"/>
    <w:rsid w:val="00610219"/>
    <w:rsid w:val="006105D5"/>
    <w:rsid w:val="006140B7"/>
    <w:rsid w:val="006148CB"/>
    <w:rsid w:val="00617D85"/>
    <w:rsid w:val="00620021"/>
    <w:rsid w:val="006211D0"/>
    <w:rsid w:val="006212DF"/>
    <w:rsid w:val="006241E8"/>
    <w:rsid w:val="00625CEE"/>
    <w:rsid w:val="006263A9"/>
    <w:rsid w:val="00626E83"/>
    <w:rsid w:val="0063056F"/>
    <w:rsid w:val="00633F70"/>
    <w:rsid w:val="00634CB9"/>
    <w:rsid w:val="00635BB7"/>
    <w:rsid w:val="00641321"/>
    <w:rsid w:val="00642F77"/>
    <w:rsid w:val="006440DC"/>
    <w:rsid w:val="00646697"/>
    <w:rsid w:val="00654DF5"/>
    <w:rsid w:val="0065771F"/>
    <w:rsid w:val="0066006C"/>
    <w:rsid w:val="0066255B"/>
    <w:rsid w:val="00666817"/>
    <w:rsid w:val="00666F4D"/>
    <w:rsid w:val="00670D2B"/>
    <w:rsid w:val="006719DF"/>
    <w:rsid w:val="006769E2"/>
    <w:rsid w:val="00680C5F"/>
    <w:rsid w:val="00681B4B"/>
    <w:rsid w:val="0068209D"/>
    <w:rsid w:val="00685423"/>
    <w:rsid w:val="00685FAB"/>
    <w:rsid w:val="006869DB"/>
    <w:rsid w:val="00690B35"/>
    <w:rsid w:val="00691763"/>
    <w:rsid w:val="0069198E"/>
    <w:rsid w:val="006925EE"/>
    <w:rsid w:val="006930CB"/>
    <w:rsid w:val="00694E89"/>
    <w:rsid w:val="0069669F"/>
    <w:rsid w:val="006968FC"/>
    <w:rsid w:val="00696B92"/>
    <w:rsid w:val="00696C46"/>
    <w:rsid w:val="006973B6"/>
    <w:rsid w:val="006A101C"/>
    <w:rsid w:val="006A2DF7"/>
    <w:rsid w:val="006A4CFD"/>
    <w:rsid w:val="006A5751"/>
    <w:rsid w:val="006A5A34"/>
    <w:rsid w:val="006A6936"/>
    <w:rsid w:val="006A6A54"/>
    <w:rsid w:val="006B1414"/>
    <w:rsid w:val="006B3AA8"/>
    <w:rsid w:val="006B3C76"/>
    <w:rsid w:val="006B5F92"/>
    <w:rsid w:val="006B67F2"/>
    <w:rsid w:val="006B6A6F"/>
    <w:rsid w:val="006C043F"/>
    <w:rsid w:val="006C15D7"/>
    <w:rsid w:val="006C227E"/>
    <w:rsid w:val="006C285C"/>
    <w:rsid w:val="006C3523"/>
    <w:rsid w:val="006C51A2"/>
    <w:rsid w:val="006C6BDC"/>
    <w:rsid w:val="006C6C81"/>
    <w:rsid w:val="006C7415"/>
    <w:rsid w:val="006C7CD5"/>
    <w:rsid w:val="006D1C46"/>
    <w:rsid w:val="006D28C6"/>
    <w:rsid w:val="006D416E"/>
    <w:rsid w:val="006D49BC"/>
    <w:rsid w:val="006E1193"/>
    <w:rsid w:val="006E1E4D"/>
    <w:rsid w:val="006E2A92"/>
    <w:rsid w:val="006E2F81"/>
    <w:rsid w:val="006E55F8"/>
    <w:rsid w:val="006F2198"/>
    <w:rsid w:val="006F42C1"/>
    <w:rsid w:val="00702A6A"/>
    <w:rsid w:val="007069FA"/>
    <w:rsid w:val="00707435"/>
    <w:rsid w:val="00711C19"/>
    <w:rsid w:val="00712D0B"/>
    <w:rsid w:val="007225F2"/>
    <w:rsid w:val="0072656C"/>
    <w:rsid w:val="007267A2"/>
    <w:rsid w:val="00726BA6"/>
    <w:rsid w:val="00727DAB"/>
    <w:rsid w:val="00735FC0"/>
    <w:rsid w:val="00741D96"/>
    <w:rsid w:val="00745035"/>
    <w:rsid w:val="00745DF4"/>
    <w:rsid w:val="007471AD"/>
    <w:rsid w:val="00753763"/>
    <w:rsid w:val="00754FDF"/>
    <w:rsid w:val="00755562"/>
    <w:rsid w:val="00757298"/>
    <w:rsid w:val="007573E5"/>
    <w:rsid w:val="00760609"/>
    <w:rsid w:val="00766E9D"/>
    <w:rsid w:val="007677C8"/>
    <w:rsid w:val="007720B6"/>
    <w:rsid w:val="00772DBD"/>
    <w:rsid w:val="007752AC"/>
    <w:rsid w:val="007850AB"/>
    <w:rsid w:val="007856FF"/>
    <w:rsid w:val="00785A0F"/>
    <w:rsid w:val="007866A3"/>
    <w:rsid w:val="00791001"/>
    <w:rsid w:val="00792437"/>
    <w:rsid w:val="00793615"/>
    <w:rsid w:val="007951ED"/>
    <w:rsid w:val="00795F41"/>
    <w:rsid w:val="007967AB"/>
    <w:rsid w:val="007A3F58"/>
    <w:rsid w:val="007A5C0E"/>
    <w:rsid w:val="007B1462"/>
    <w:rsid w:val="007B42F4"/>
    <w:rsid w:val="007B5163"/>
    <w:rsid w:val="007B5686"/>
    <w:rsid w:val="007B77D6"/>
    <w:rsid w:val="007C0F9B"/>
    <w:rsid w:val="007C2A78"/>
    <w:rsid w:val="007C32E4"/>
    <w:rsid w:val="007C3EB9"/>
    <w:rsid w:val="007C6834"/>
    <w:rsid w:val="007C759A"/>
    <w:rsid w:val="007D567A"/>
    <w:rsid w:val="007D7BA2"/>
    <w:rsid w:val="007E0343"/>
    <w:rsid w:val="007E0B75"/>
    <w:rsid w:val="007E14DC"/>
    <w:rsid w:val="007E22EB"/>
    <w:rsid w:val="007F2D22"/>
    <w:rsid w:val="007F5F97"/>
    <w:rsid w:val="007F7FB7"/>
    <w:rsid w:val="00800277"/>
    <w:rsid w:val="00800393"/>
    <w:rsid w:val="00801CA0"/>
    <w:rsid w:val="00803C5A"/>
    <w:rsid w:val="008058F9"/>
    <w:rsid w:val="00806E41"/>
    <w:rsid w:val="00810E4B"/>
    <w:rsid w:val="00811223"/>
    <w:rsid w:val="00811549"/>
    <w:rsid w:val="00811D7A"/>
    <w:rsid w:val="00814996"/>
    <w:rsid w:val="00821558"/>
    <w:rsid w:val="0082155A"/>
    <w:rsid w:val="008228F1"/>
    <w:rsid w:val="008238DF"/>
    <w:rsid w:val="00831770"/>
    <w:rsid w:val="008317FB"/>
    <w:rsid w:val="00836AB4"/>
    <w:rsid w:val="00843D0A"/>
    <w:rsid w:val="00847260"/>
    <w:rsid w:val="00855F21"/>
    <w:rsid w:val="00860D53"/>
    <w:rsid w:val="00864B5B"/>
    <w:rsid w:val="008660D6"/>
    <w:rsid w:val="00882164"/>
    <w:rsid w:val="00883618"/>
    <w:rsid w:val="0088519D"/>
    <w:rsid w:val="00887DBE"/>
    <w:rsid w:val="008914E7"/>
    <w:rsid w:val="008930F0"/>
    <w:rsid w:val="00894F8D"/>
    <w:rsid w:val="008A16A7"/>
    <w:rsid w:val="008A1B3D"/>
    <w:rsid w:val="008A6712"/>
    <w:rsid w:val="008B10D8"/>
    <w:rsid w:val="008B317B"/>
    <w:rsid w:val="008B3412"/>
    <w:rsid w:val="008B488C"/>
    <w:rsid w:val="008B4890"/>
    <w:rsid w:val="008B72EC"/>
    <w:rsid w:val="008B786B"/>
    <w:rsid w:val="008B7993"/>
    <w:rsid w:val="008C027D"/>
    <w:rsid w:val="008C4EAD"/>
    <w:rsid w:val="008C68A3"/>
    <w:rsid w:val="008C7972"/>
    <w:rsid w:val="008D1511"/>
    <w:rsid w:val="008D18BB"/>
    <w:rsid w:val="008D54CB"/>
    <w:rsid w:val="008D5E8D"/>
    <w:rsid w:val="008E0174"/>
    <w:rsid w:val="008E3E9B"/>
    <w:rsid w:val="008E5AC5"/>
    <w:rsid w:val="008F774F"/>
    <w:rsid w:val="009046A9"/>
    <w:rsid w:val="00905138"/>
    <w:rsid w:val="00907CC4"/>
    <w:rsid w:val="00916C65"/>
    <w:rsid w:val="009201D2"/>
    <w:rsid w:val="00927B22"/>
    <w:rsid w:val="00930CC7"/>
    <w:rsid w:val="009358DB"/>
    <w:rsid w:val="00936A8A"/>
    <w:rsid w:val="00937E3E"/>
    <w:rsid w:val="009404AD"/>
    <w:rsid w:val="00941FA2"/>
    <w:rsid w:val="009425C0"/>
    <w:rsid w:val="00942E04"/>
    <w:rsid w:val="00954EBE"/>
    <w:rsid w:val="00957926"/>
    <w:rsid w:val="0096182C"/>
    <w:rsid w:val="00961F5D"/>
    <w:rsid w:val="00963623"/>
    <w:rsid w:val="00963932"/>
    <w:rsid w:val="0096519C"/>
    <w:rsid w:val="00965DE0"/>
    <w:rsid w:val="00971A24"/>
    <w:rsid w:val="00975ED1"/>
    <w:rsid w:val="009767B5"/>
    <w:rsid w:val="00981028"/>
    <w:rsid w:val="009821F5"/>
    <w:rsid w:val="00982E18"/>
    <w:rsid w:val="00983092"/>
    <w:rsid w:val="00984F6D"/>
    <w:rsid w:val="009901DF"/>
    <w:rsid w:val="0099167E"/>
    <w:rsid w:val="0099379C"/>
    <w:rsid w:val="0099546C"/>
    <w:rsid w:val="00995A8E"/>
    <w:rsid w:val="009A2679"/>
    <w:rsid w:val="009A4707"/>
    <w:rsid w:val="009B1183"/>
    <w:rsid w:val="009B129A"/>
    <w:rsid w:val="009B3054"/>
    <w:rsid w:val="009B5500"/>
    <w:rsid w:val="009C4CD1"/>
    <w:rsid w:val="009C58BC"/>
    <w:rsid w:val="009E225D"/>
    <w:rsid w:val="009E2D2A"/>
    <w:rsid w:val="009E5ADD"/>
    <w:rsid w:val="009E65DF"/>
    <w:rsid w:val="009E6B6E"/>
    <w:rsid w:val="009E748F"/>
    <w:rsid w:val="009F19E9"/>
    <w:rsid w:val="009F2C03"/>
    <w:rsid w:val="00A0103E"/>
    <w:rsid w:val="00A014AC"/>
    <w:rsid w:val="00A02D2B"/>
    <w:rsid w:val="00A04BC0"/>
    <w:rsid w:val="00A0647F"/>
    <w:rsid w:val="00A1054A"/>
    <w:rsid w:val="00A126A5"/>
    <w:rsid w:val="00A12E72"/>
    <w:rsid w:val="00A151F0"/>
    <w:rsid w:val="00A16907"/>
    <w:rsid w:val="00A16B78"/>
    <w:rsid w:val="00A20B10"/>
    <w:rsid w:val="00A22D01"/>
    <w:rsid w:val="00A25A25"/>
    <w:rsid w:val="00A32101"/>
    <w:rsid w:val="00A34604"/>
    <w:rsid w:val="00A35F60"/>
    <w:rsid w:val="00A37144"/>
    <w:rsid w:val="00A447F7"/>
    <w:rsid w:val="00A44B41"/>
    <w:rsid w:val="00A46B09"/>
    <w:rsid w:val="00A517F4"/>
    <w:rsid w:val="00A54A24"/>
    <w:rsid w:val="00A66A8C"/>
    <w:rsid w:val="00A7122F"/>
    <w:rsid w:val="00A714CC"/>
    <w:rsid w:val="00A81427"/>
    <w:rsid w:val="00A8186D"/>
    <w:rsid w:val="00A83704"/>
    <w:rsid w:val="00A84F1A"/>
    <w:rsid w:val="00A85CC5"/>
    <w:rsid w:val="00A90B25"/>
    <w:rsid w:val="00A95CFC"/>
    <w:rsid w:val="00A95D70"/>
    <w:rsid w:val="00A9659D"/>
    <w:rsid w:val="00AA17F6"/>
    <w:rsid w:val="00AA2ACB"/>
    <w:rsid w:val="00AA48E8"/>
    <w:rsid w:val="00AB079D"/>
    <w:rsid w:val="00AB0A9D"/>
    <w:rsid w:val="00AB0B77"/>
    <w:rsid w:val="00AB1B34"/>
    <w:rsid w:val="00AB1F5F"/>
    <w:rsid w:val="00AB40EB"/>
    <w:rsid w:val="00AB7074"/>
    <w:rsid w:val="00AC0305"/>
    <w:rsid w:val="00AC061F"/>
    <w:rsid w:val="00AC1E98"/>
    <w:rsid w:val="00AC5DFE"/>
    <w:rsid w:val="00AD0E32"/>
    <w:rsid w:val="00AD1F3D"/>
    <w:rsid w:val="00AD4461"/>
    <w:rsid w:val="00AD5BCB"/>
    <w:rsid w:val="00AE0E2D"/>
    <w:rsid w:val="00AE2EC0"/>
    <w:rsid w:val="00AE4659"/>
    <w:rsid w:val="00AE54B7"/>
    <w:rsid w:val="00AE7C08"/>
    <w:rsid w:val="00AF0D5C"/>
    <w:rsid w:val="00AF1B24"/>
    <w:rsid w:val="00AF1DB4"/>
    <w:rsid w:val="00AF4835"/>
    <w:rsid w:val="00AF5440"/>
    <w:rsid w:val="00AF669C"/>
    <w:rsid w:val="00AF69AD"/>
    <w:rsid w:val="00AF777C"/>
    <w:rsid w:val="00B0044B"/>
    <w:rsid w:val="00B006AF"/>
    <w:rsid w:val="00B00914"/>
    <w:rsid w:val="00B01425"/>
    <w:rsid w:val="00B0151C"/>
    <w:rsid w:val="00B05965"/>
    <w:rsid w:val="00B06219"/>
    <w:rsid w:val="00B108CA"/>
    <w:rsid w:val="00B10A4F"/>
    <w:rsid w:val="00B117F4"/>
    <w:rsid w:val="00B15B5F"/>
    <w:rsid w:val="00B24F41"/>
    <w:rsid w:val="00B25BF1"/>
    <w:rsid w:val="00B405F3"/>
    <w:rsid w:val="00B4271A"/>
    <w:rsid w:val="00B43C7A"/>
    <w:rsid w:val="00B47875"/>
    <w:rsid w:val="00B50B6A"/>
    <w:rsid w:val="00B513B9"/>
    <w:rsid w:val="00B51D85"/>
    <w:rsid w:val="00B53512"/>
    <w:rsid w:val="00B545EA"/>
    <w:rsid w:val="00B55B9D"/>
    <w:rsid w:val="00B60711"/>
    <w:rsid w:val="00B62E1C"/>
    <w:rsid w:val="00B64B3E"/>
    <w:rsid w:val="00B678F1"/>
    <w:rsid w:val="00B7036D"/>
    <w:rsid w:val="00B7129E"/>
    <w:rsid w:val="00B72D7C"/>
    <w:rsid w:val="00B73620"/>
    <w:rsid w:val="00B7662A"/>
    <w:rsid w:val="00B77670"/>
    <w:rsid w:val="00B77701"/>
    <w:rsid w:val="00B80DD1"/>
    <w:rsid w:val="00B82776"/>
    <w:rsid w:val="00B8305D"/>
    <w:rsid w:val="00B85477"/>
    <w:rsid w:val="00B85E24"/>
    <w:rsid w:val="00B90421"/>
    <w:rsid w:val="00B92908"/>
    <w:rsid w:val="00B9399B"/>
    <w:rsid w:val="00B9466D"/>
    <w:rsid w:val="00B956FB"/>
    <w:rsid w:val="00B95724"/>
    <w:rsid w:val="00B96465"/>
    <w:rsid w:val="00B96C5F"/>
    <w:rsid w:val="00B97B52"/>
    <w:rsid w:val="00BA1DDE"/>
    <w:rsid w:val="00BA4AA7"/>
    <w:rsid w:val="00BA4BD9"/>
    <w:rsid w:val="00BA513B"/>
    <w:rsid w:val="00BA5D27"/>
    <w:rsid w:val="00BA66F7"/>
    <w:rsid w:val="00BA6FDA"/>
    <w:rsid w:val="00BA7544"/>
    <w:rsid w:val="00BB0B79"/>
    <w:rsid w:val="00BB0B93"/>
    <w:rsid w:val="00BB10F8"/>
    <w:rsid w:val="00BB17EB"/>
    <w:rsid w:val="00BB46F2"/>
    <w:rsid w:val="00BB6B2D"/>
    <w:rsid w:val="00BB739A"/>
    <w:rsid w:val="00BC09D8"/>
    <w:rsid w:val="00BC0EE4"/>
    <w:rsid w:val="00BC2359"/>
    <w:rsid w:val="00BC277B"/>
    <w:rsid w:val="00BC4FC1"/>
    <w:rsid w:val="00BC583B"/>
    <w:rsid w:val="00BC6BAE"/>
    <w:rsid w:val="00BC6D2B"/>
    <w:rsid w:val="00BC7F6F"/>
    <w:rsid w:val="00BD03EF"/>
    <w:rsid w:val="00BD40B5"/>
    <w:rsid w:val="00BD5189"/>
    <w:rsid w:val="00BD5FFD"/>
    <w:rsid w:val="00BE26C0"/>
    <w:rsid w:val="00BE2832"/>
    <w:rsid w:val="00BE403E"/>
    <w:rsid w:val="00BE40C9"/>
    <w:rsid w:val="00BE4105"/>
    <w:rsid w:val="00BE7CFD"/>
    <w:rsid w:val="00BF327E"/>
    <w:rsid w:val="00BF5B44"/>
    <w:rsid w:val="00BF5E52"/>
    <w:rsid w:val="00C00F08"/>
    <w:rsid w:val="00C01C46"/>
    <w:rsid w:val="00C038E0"/>
    <w:rsid w:val="00C063E8"/>
    <w:rsid w:val="00C065B4"/>
    <w:rsid w:val="00C12AD4"/>
    <w:rsid w:val="00C12BF7"/>
    <w:rsid w:val="00C15DEE"/>
    <w:rsid w:val="00C24033"/>
    <w:rsid w:val="00C25FEC"/>
    <w:rsid w:val="00C32179"/>
    <w:rsid w:val="00C33E7C"/>
    <w:rsid w:val="00C36148"/>
    <w:rsid w:val="00C363E4"/>
    <w:rsid w:val="00C41B03"/>
    <w:rsid w:val="00C45600"/>
    <w:rsid w:val="00C5024C"/>
    <w:rsid w:val="00C50E9A"/>
    <w:rsid w:val="00C55DD9"/>
    <w:rsid w:val="00C60DF9"/>
    <w:rsid w:val="00C62768"/>
    <w:rsid w:val="00C634F1"/>
    <w:rsid w:val="00C646D2"/>
    <w:rsid w:val="00C64CE8"/>
    <w:rsid w:val="00C73E73"/>
    <w:rsid w:val="00C73F77"/>
    <w:rsid w:val="00C80C7F"/>
    <w:rsid w:val="00C83044"/>
    <w:rsid w:val="00C8386C"/>
    <w:rsid w:val="00C86ABD"/>
    <w:rsid w:val="00C87128"/>
    <w:rsid w:val="00C87467"/>
    <w:rsid w:val="00C87E0A"/>
    <w:rsid w:val="00C92414"/>
    <w:rsid w:val="00C95AD2"/>
    <w:rsid w:val="00C96ACF"/>
    <w:rsid w:val="00C96C7D"/>
    <w:rsid w:val="00C976F3"/>
    <w:rsid w:val="00CA2935"/>
    <w:rsid w:val="00CA29B0"/>
    <w:rsid w:val="00CA55CA"/>
    <w:rsid w:val="00CA64D3"/>
    <w:rsid w:val="00CB3E28"/>
    <w:rsid w:val="00CB5317"/>
    <w:rsid w:val="00CB54B5"/>
    <w:rsid w:val="00CC2424"/>
    <w:rsid w:val="00CD0B58"/>
    <w:rsid w:val="00CD2962"/>
    <w:rsid w:val="00CD3E91"/>
    <w:rsid w:val="00CD4016"/>
    <w:rsid w:val="00CE180D"/>
    <w:rsid w:val="00CE1D61"/>
    <w:rsid w:val="00CE4981"/>
    <w:rsid w:val="00CF0130"/>
    <w:rsid w:val="00CF1740"/>
    <w:rsid w:val="00CF1DB5"/>
    <w:rsid w:val="00CF20CA"/>
    <w:rsid w:val="00CF565F"/>
    <w:rsid w:val="00CF63BE"/>
    <w:rsid w:val="00CF6CA8"/>
    <w:rsid w:val="00CF793C"/>
    <w:rsid w:val="00D057A6"/>
    <w:rsid w:val="00D1238B"/>
    <w:rsid w:val="00D126BC"/>
    <w:rsid w:val="00D12CCE"/>
    <w:rsid w:val="00D12EEC"/>
    <w:rsid w:val="00D1439E"/>
    <w:rsid w:val="00D15B93"/>
    <w:rsid w:val="00D173B8"/>
    <w:rsid w:val="00D17856"/>
    <w:rsid w:val="00D20AFB"/>
    <w:rsid w:val="00D2188B"/>
    <w:rsid w:val="00D229AD"/>
    <w:rsid w:val="00D23AAF"/>
    <w:rsid w:val="00D25357"/>
    <w:rsid w:val="00D30031"/>
    <w:rsid w:val="00D3288E"/>
    <w:rsid w:val="00D35F81"/>
    <w:rsid w:val="00D37E87"/>
    <w:rsid w:val="00D4044C"/>
    <w:rsid w:val="00D409C3"/>
    <w:rsid w:val="00D45DF3"/>
    <w:rsid w:val="00D51A81"/>
    <w:rsid w:val="00D54112"/>
    <w:rsid w:val="00D54845"/>
    <w:rsid w:val="00D6149F"/>
    <w:rsid w:val="00D65732"/>
    <w:rsid w:val="00D6576D"/>
    <w:rsid w:val="00D66C17"/>
    <w:rsid w:val="00D70D52"/>
    <w:rsid w:val="00D725C2"/>
    <w:rsid w:val="00D75807"/>
    <w:rsid w:val="00D760FE"/>
    <w:rsid w:val="00D81D6F"/>
    <w:rsid w:val="00D914AB"/>
    <w:rsid w:val="00D929CB"/>
    <w:rsid w:val="00D93668"/>
    <w:rsid w:val="00D976C0"/>
    <w:rsid w:val="00DA354F"/>
    <w:rsid w:val="00DA37E6"/>
    <w:rsid w:val="00DA3C0B"/>
    <w:rsid w:val="00DB1CB7"/>
    <w:rsid w:val="00DB32FE"/>
    <w:rsid w:val="00DB5115"/>
    <w:rsid w:val="00DB72C6"/>
    <w:rsid w:val="00DB783C"/>
    <w:rsid w:val="00DC122E"/>
    <w:rsid w:val="00DC1EE4"/>
    <w:rsid w:val="00DD0C07"/>
    <w:rsid w:val="00DD0C4A"/>
    <w:rsid w:val="00DD400E"/>
    <w:rsid w:val="00DD72D6"/>
    <w:rsid w:val="00DD7A65"/>
    <w:rsid w:val="00DE569C"/>
    <w:rsid w:val="00DE75CD"/>
    <w:rsid w:val="00DF04FD"/>
    <w:rsid w:val="00DF1927"/>
    <w:rsid w:val="00DF1D0E"/>
    <w:rsid w:val="00DF1FC5"/>
    <w:rsid w:val="00DF26A8"/>
    <w:rsid w:val="00DF6886"/>
    <w:rsid w:val="00DF6ACC"/>
    <w:rsid w:val="00E03887"/>
    <w:rsid w:val="00E07281"/>
    <w:rsid w:val="00E07BE2"/>
    <w:rsid w:val="00E12CF2"/>
    <w:rsid w:val="00E167EC"/>
    <w:rsid w:val="00E1779E"/>
    <w:rsid w:val="00E177D2"/>
    <w:rsid w:val="00E20EDB"/>
    <w:rsid w:val="00E22ADD"/>
    <w:rsid w:val="00E241C0"/>
    <w:rsid w:val="00E2451B"/>
    <w:rsid w:val="00E2561C"/>
    <w:rsid w:val="00E25931"/>
    <w:rsid w:val="00E271D2"/>
    <w:rsid w:val="00E278DF"/>
    <w:rsid w:val="00E305F2"/>
    <w:rsid w:val="00E3083F"/>
    <w:rsid w:val="00E320D8"/>
    <w:rsid w:val="00E32393"/>
    <w:rsid w:val="00E33328"/>
    <w:rsid w:val="00E33C82"/>
    <w:rsid w:val="00E34650"/>
    <w:rsid w:val="00E36A6F"/>
    <w:rsid w:val="00E413CE"/>
    <w:rsid w:val="00E451B3"/>
    <w:rsid w:val="00E46A47"/>
    <w:rsid w:val="00E471C7"/>
    <w:rsid w:val="00E502D8"/>
    <w:rsid w:val="00E5064F"/>
    <w:rsid w:val="00E52F37"/>
    <w:rsid w:val="00E53F5B"/>
    <w:rsid w:val="00E56ED5"/>
    <w:rsid w:val="00E6510A"/>
    <w:rsid w:val="00E6777A"/>
    <w:rsid w:val="00E71932"/>
    <w:rsid w:val="00E71F27"/>
    <w:rsid w:val="00E71FEA"/>
    <w:rsid w:val="00E71FEC"/>
    <w:rsid w:val="00E801E8"/>
    <w:rsid w:val="00E816C7"/>
    <w:rsid w:val="00E81B29"/>
    <w:rsid w:val="00E83B4B"/>
    <w:rsid w:val="00E845BB"/>
    <w:rsid w:val="00E86AA3"/>
    <w:rsid w:val="00E871AA"/>
    <w:rsid w:val="00E91727"/>
    <w:rsid w:val="00E942D9"/>
    <w:rsid w:val="00E955D1"/>
    <w:rsid w:val="00E96E11"/>
    <w:rsid w:val="00E97690"/>
    <w:rsid w:val="00EA18B9"/>
    <w:rsid w:val="00EA1E03"/>
    <w:rsid w:val="00EA214F"/>
    <w:rsid w:val="00EA4E53"/>
    <w:rsid w:val="00EA69F6"/>
    <w:rsid w:val="00EB23D6"/>
    <w:rsid w:val="00EB44AA"/>
    <w:rsid w:val="00EB5F12"/>
    <w:rsid w:val="00EC090C"/>
    <w:rsid w:val="00EC2A40"/>
    <w:rsid w:val="00EC4F51"/>
    <w:rsid w:val="00EC7A64"/>
    <w:rsid w:val="00ED0FA3"/>
    <w:rsid w:val="00ED23DA"/>
    <w:rsid w:val="00ED4BA9"/>
    <w:rsid w:val="00ED5067"/>
    <w:rsid w:val="00ED7D88"/>
    <w:rsid w:val="00EE17E0"/>
    <w:rsid w:val="00EE180C"/>
    <w:rsid w:val="00EE27E0"/>
    <w:rsid w:val="00EF2BF3"/>
    <w:rsid w:val="00EF3B2F"/>
    <w:rsid w:val="00EF3C97"/>
    <w:rsid w:val="00F034E1"/>
    <w:rsid w:val="00F07E3C"/>
    <w:rsid w:val="00F106FA"/>
    <w:rsid w:val="00F22101"/>
    <w:rsid w:val="00F26DAE"/>
    <w:rsid w:val="00F2713D"/>
    <w:rsid w:val="00F34A68"/>
    <w:rsid w:val="00F3529F"/>
    <w:rsid w:val="00F35DBC"/>
    <w:rsid w:val="00F35F79"/>
    <w:rsid w:val="00F42F3D"/>
    <w:rsid w:val="00F439C9"/>
    <w:rsid w:val="00F53536"/>
    <w:rsid w:val="00F60BB4"/>
    <w:rsid w:val="00F6770E"/>
    <w:rsid w:val="00F70817"/>
    <w:rsid w:val="00F719EE"/>
    <w:rsid w:val="00F727EF"/>
    <w:rsid w:val="00F73FD8"/>
    <w:rsid w:val="00F747D2"/>
    <w:rsid w:val="00F752F1"/>
    <w:rsid w:val="00F767A1"/>
    <w:rsid w:val="00F81208"/>
    <w:rsid w:val="00F84F35"/>
    <w:rsid w:val="00F87CEA"/>
    <w:rsid w:val="00F94BA5"/>
    <w:rsid w:val="00F95D60"/>
    <w:rsid w:val="00F96830"/>
    <w:rsid w:val="00F9713E"/>
    <w:rsid w:val="00F97985"/>
    <w:rsid w:val="00FA12E9"/>
    <w:rsid w:val="00FA14D0"/>
    <w:rsid w:val="00FA19BE"/>
    <w:rsid w:val="00FA1F3A"/>
    <w:rsid w:val="00FA2453"/>
    <w:rsid w:val="00FA2B4C"/>
    <w:rsid w:val="00FA495F"/>
    <w:rsid w:val="00FA620F"/>
    <w:rsid w:val="00FA745C"/>
    <w:rsid w:val="00FA7ACE"/>
    <w:rsid w:val="00FB317C"/>
    <w:rsid w:val="00FB508F"/>
    <w:rsid w:val="00FB7F6F"/>
    <w:rsid w:val="00FC23D9"/>
    <w:rsid w:val="00FC3FB7"/>
    <w:rsid w:val="00FC52B6"/>
    <w:rsid w:val="00FC6951"/>
    <w:rsid w:val="00FC7861"/>
    <w:rsid w:val="00FC7DC8"/>
    <w:rsid w:val="00FC7F1E"/>
    <w:rsid w:val="00FD0E31"/>
    <w:rsid w:val="00FD5C86"/>
    <w:rsid w:val="00FD74D1"/>
    <w:rsid w:val="00FE02E2"/>
    <w:rsid w:val="00FE0956"/>
    <w:rsid w:val="00FE3903"/>
    <w:rsid w:val="00FE4A44"/>
    <w:rsid w:val="00FE621F"/>
    <w:rsid w:val="00FE6462"/>
    <w:rsid w:val="00FF0063"/>
    <w:rsid w:val="00FF01AD"/>
    <w:rsid w:val="00FF14FA"/>
    <w:rsid w:val="00FF1EAA"/>
    <w:rsid w:val="00FF3C78"/>
    <w:rsid w:val="00FF7F0B"/>
    <w:rsid w:val="012815EA"/>
    <w:rsid w:val="03365987"/>
    <w:rsid w:val="044E6F24"/>
    <w:rsid w:val="046C5DE1"/>
    <w:rsid w:val="04CB61C6"/>
    <w:rsid w:val="054E0E0F"/>
    <w:rsid w:val="075B40BD"/>
    <w:rsid w:val="077D5F67"/>
    <w:rsid w:val="07A464AF"/>
    <w:rsid w:val="07D66D2A"/>
    <w:rsid w:val="07FF0424"/>
    <w:rsid w:val="09A648AE"/>
    <w:rsid w:val="09DF7B00"/>
    <w:rsid w:val="0AF03272"/>
    <w:rsid w:val="0B4000B3"/>
    <w:rsid w:val="0B6A79FC"/>
    <w:rsid w:val="0B7FE18F"/>
    <w:rsid w:val="0CAA6402"/>
    <w:rsid w:val="0DCB333F"/>
    <w:rsid w:val="0DEB0C6C"/>
    <w:rsid w:val="0E115D45"/>
    <w:rsid w:val="0ED772FC"/>
    <w:rsid w:val="0F6738AF"/>
    <w:rsid w:val="0FBF19C5"/>
    <w:rsid w:val="0FDB1EC6"/>
    <w:rsid w:val="0FEF2F59"/>
    <w:rsid w:val="0FFE1CA6"/>
    <w:rsid w:val="0FFE5F23"/>
    <w:rsid w:val="114D5830"/>
    <w:rsid w:val="12184FB5"/>
    <w:rsid w:val="12A35366"/>
    <w:rsid w:val="132366A7"/>
    <w:rsid w:val="13B07373"/>
    <w:rsid w:val="13BF655B"/>
    <w:rsid w:val="1430543D"/>
    <w:rsid w:val="146D6BAC"/>
    <w:rsid w:val="15906FE3"/>
    <w:rsid w:val="160959FB"/>
    <w:rsid w:val="16300AC4"/>
    <w:rsid w:val="165878EE"/>
    <w:rsid w:val="172869C2"/>
    <w:rsid w:val="172D4902"/>
    <w:rsid w:val="192B0317"/>
    <w:rsid w:val="19CB4212"/>
    <w:rsid w:val="19EA77A7"/>
    <w:rsid w:val="1A386191"/>
    <w:rsid w:val="1A5E2409"/>
    <w:rsid w:val="1A5F0122"/>
    <w:rsid w:val="1AA911F0"/>
    <w:rsid w:val="1BE88A27"/>
    <w:rsid w:val="1BEFCFFF"/>
    <w:rsid w:val="1C0D6203"/>
    <w:rsid w:val="1C5E632F"/>
    <w:rsid w:val="1C6C36C2"/>
    <w:rsid w:val="1CD0DCA7"/>
    <w:rsid w:val="1D3DAE34"/>
    <w:rsid w:val="1DCF58AF"/>
    <w:rsid w:val="1DED1005"/>
    <w:rsid w:val="1DFF6985"/>
    <w:rsid w:val="1DFFCFA3"/>
    <w:rsid w:val="1F5A1DAE"/>
    <w:rsid w:val="217D2CCE"/>
    <w:rsid w:val="21933F2F"/>
    <w:rsid w:val="22AB4F88"/>
    <w:rsid w:val="230F1D42"/>
    <w:rsid w:val="23450BAA"/>
    <w:rsid w:val="240068E3"/>
    <w:rsid w:val="24393782"/>
    <w:rsid w:val="266B74B5"/>
    <w:rsid w:val="269418C4"/>
    <w:rsid w:val="27041555"/>
    <w:rsid w:val="273A0129"/>
    <w:rsid w:val="277B447E"/>
    <w:rsid w:val="27BD71D2"/>
    <w:rsid w:val="28F40D7F"/>
    <w:rsid w:val="29054EDE"/>
    <w:rsid w:val="291837B0"/>
    <w:rsid w:val="29DD28DE"/>
    <w:rsid w:val="2A6666C0"/>
    <w:rsid w:val="2A8E310D"/>
    <w:rsid w:val="2BD786F0"/>
    <w:rsid w:val="2BDB6E62"/>
    <w:rsid w:val="2CEF9745"/>
    <w:rsid w:val="2D943B7F"/>
    <w:rsid w:val="2E0D4D42"/>
    <w:rsid w:val="2E2707F8"/>
    <w:rsid w:val="2E305362"/>
    <w:rsid w:val="2E360F39"/>
    <w:rsid w:val="2E3F3AC6"/>
    <w:rsid w:val="2EA063D2"/>
    <w:rsid w:val="2F4F1485"/>
    <w:rsid w:val="2FCDB11E"/>
    <w:rsid w:val="30714FFD"/>
    <w:rsid w:val="307F095D"/>
    <w:rsid w:val="31AE4ED3"/>
    <w:rsid w:val="31BB314F"/>
    <w:rsid w:val="31CB0D85"/>
    <w:rsid w:val="325411F0"/>
    <w:rsid w:val="32C590F3"/>
    <w:rsid w:val="33ED3F17"/>
    <w:rsid w:val="33FF04BF"/>
    <w:rsid w:val="35E34DCD"/>
    <w:rsid w:val="36C2668A"/>
    <w:rsid w:val="373A037B"/>
    <w:rsid w:val="37FCDD3D"/>
    <w:rsid w:val="39230943"/>
    <w:rsid w:val="39302A82"/>
    <w:rsid w:val="396106E4"/>
    <w:rsid w:val="396D4F69"/>
    <w:rsid w:val="39CF0E1D"/>
    <w:rsid w:val="39D24632"/>
    <w:rsid w:val="3AB421A5"/>
    <w:rsid w:val="3AB47D5C"/>
    <w:rsid w:val="3AFF0B5C"/>
    <w:rsid w:val="3B2E3D0B"/>
    <w:rsid w:val="3B77FBB6"/>
    <w:rsid w:val="3BFF1CD9"/>
    <w:rsid w:val="3BFF4C69"/>
    <w:rsid w:val="3D73E167"/>
    <w:rsid w:val="3DAFB126"/>
    <w:rsid w:val="3DB172ED"/>
    <w:rsid w:val="3DE373F6"/>
    <w:rsid w:val="3E6B7473"/>
    <w:rsid w:val="3EC875EB"/>
    <w:rsid w:val="3F9F1C6E"/>
    <w:rsid w:val="3FBF7E35"/>
    <w:rsid w:val="3FC574C9"/>
    <w:rsid w:val="3FE52193"/>
    <w:rsid w:val="3FE9D6B7"/>
    <w:rsid w:val="3FEF6229"/>
    <w:rsid w:val="412642C1"/>
    <w:rsid w:val="426D1B6A"/>
    <w:rsid w:val="42A8793B"/>
    <w:rsid w:val="43DF2039"/>
    <w:rsid w:val="445161F8"/>
    <w:rsid w:val="44F8554C"/>
    <w:rsid w:val="459255B0"/>
    <w:rsid w:val="46411A3C"/>
    <w:rsid w:val="46663CAB"/>
    <w:rsid w:val="46DFDBA3"/>
    <w:rsid w:val="47E5541A"/>
    <w:rsid w:val="47E97D1D"/>
    <w:rsid w:val="47F5C893"/>
    <w:rsid w:val="484F1C97"/>
    <w:rsid w:val="48B1749E"/>
    <w:rsid w:val="495519FF"/>
    <w:rsid w:val="49753420"/>
    <w:rsid w:val="498C7538"/>
    <w:rsid w:val="49CE48CA"/>
    <w:rsid w:val="49DF4964"/>
    <w:rsid w:val="4B04713A"/>
    <w:rsid w:val="4B236722"/>
    <w:rsid w:val="4B9A77FD"/>
    <w:rsid w:val="4BF676B3"/>
    <w:rsid w:val="4BFB4DDC"/>
    <w:rsid w:val="4C256FAE"/>
    <w:rsid w:val="4CB145FC"/>
    <w:rsid w:val="4D9B7344"/>
    <w:rsid w:val="4EAE918F"/>
    <w:rsid w:val="4EB1713A"/>
    <w:rsid w:val="4FD6D0EB"/>
    <w:rsid w:val="50ED00FB"/>
    <w:rsid w:val="514F326A"/>
    <w:rsid w:val="515922F0"/>
    <w:rsid w:val="51FED7AB"/>
    <w:rsid w:val="534D2F4A"/>
    <w:rsid w:val="53B115CE"/>
    <w:rsid w:val="53DFB521"/>
    <w:rsid w:val="54F30612"/>
    <w:rsid w:val="5641143D"/>
    <w:rsid w:val="565D0DB0"/>
    <w:rsid w:val="56862EF6"/>
    <w:rsid w:val="56AD9893"/>
    <w:rsid w:val="57253A73"/>
    <w:rsid w:val="57579EB0"/>
    <w:rsid w:val="579745D2"/>
    <w:rsid w:val="57C14458"/>
    <w:rsid w:val="57D13DAC"/>
    <w:rsid w:val="57F4DA30"/>
    <w:rsid w:val="580951FB"/>
    <w:rsid w:val="585A48B8"/>
    <w:rsid w:val="586A3B37"/>
    <w:rsid w:val="587E2184"/>
    <w:rsid w:val="591F0BA7"/>
    <w:rsid w:val="596B3129"/>
    <w:rsid w:val="59E1CC63"/>
    <w:rsid w:val="59E846FE"/>
    <w:rsid w:val="5A3E5D57"/>
    <w:rsid w:val="5B4D4045"/>
    <w:rsid w:val="5B681A67"/>
    <w:rsid w:val="5B7D4371"/>
    <w:rsid w:val="5BD462C2"/>
    <w:rsid w:val="5BFCDEB0"/>
    <w:rsid w:val="5BFE599E"/>
    <w:rsid w:val="5C116EEF"/>
    <w:rsid w:val="5C2D1022"/>
    <w:rsid w:val="5C3B1024"/>
    <w:rsid w:val="5CBFD479"/>
    <w:rsid w:val="5CE6D5F8"/>
    <w:rsid w:val="5CECE0C2"/>
    <w:rsid w:val="5CED1593"/>
    <w:rsid w:val="5CFF64E2"/>
    <w:rsid w:val="5D87B1CC"/>
    <w:rsid w:val="5D896D8B"/>
    <w:rsid w:val="5E4B7D66"/>
    <w:rsid w:val="5E722665"/>
    <w:rsid w:val="5E8E1D57"/>
    <w:rsid w:val="5EBE8247"/>
    <w:rsid w:val="5EDBD899"/>
    <w:rsid w:val="5EEDA492"/>
    <w:rsid w:val="5EEF94D1"/>
    <w:rsid w:val="5EF60A43"/>
    <w:rsid w:val="5EFA7CCD"/>
    <w:rsid w:val="5EFD27E6"/>
    <w:rsid w:val="5F021199"/>
    <w:rsid w:val="5F33174B"/>
    <w:rsid w:val="5F7EC239"/>
    <w:rsid w:val="5F7FDBAC"/>
    <w:rsid w:val="5F8F1AD2"/>
    <w:rsid w:val="5FBB275B"/>
    <w:rsid w:val="5FF96788"/>
    <w:rsid w:val="5FFA2B46"/>
    <w:rsid w:val="5FFB8D24"/>
    <w:rsid w:val="5FFE049E"/>
    <w:rsid w:val="60296015"/>
    <w:rsid w:val="60796BCB"/>
    <w:rsid w:val="61F34D35"/>
    <w:rsid w:val="62F3531D"/>
    <w:rsid w:val="62F530A1"/>
    <w:rsid w:val="63756259"/>
    <w:rsid w:val="63BFD95A"/>
    <w:rsid w:val="647610BC"/>
    <w:rsid w:val="64A651BB"/>
    <w:rsid w:val="6581577D"/>
    <w:rsid w:val="6636338F"/>
    <w:rsid w:val="666401D0"/>
    <w:rsid w:val="66B01324"/>
    <w:rsid w:val="67BA6481"/>
    <w:rsid w:val="67F4765C"/>
    <w:rsid w:val="68236A3A"/>
    <w:rsid w:val="68F22D67"/>
    <w:rsid w:val="698157E1"/>
    <w:rsid w:val="69FD0F6D"/>
    <w:rsid w:val="6A045C95"/>
    <w:rsid w:val="6A3E077A"/>
    <w:rsid w:val="6A4102CE"/>
    <w:rsid w:val="6A5B8F9E"/>
    <w:rsid w:val="6A752C1E"/>
    <w:rsid w:val="6AC1340D"/>
    <w:rsid w:val="6AD7893C"/>
    <w:rsid w:val="6B2E4050"/>
    <w:rsid w:val="6B54493A"/>
    <w:rsid w:val="6BE91888"/>
    <w:rsid w:val="6C346F6B"/>
    <w:rsid w:val="6C8368DE"/>
    <w:rsid w:val="6CC27088"/>
    <w:rsid w:val="6CC452AB"/>
    <w:rsid w:val="6D497326"/>
    <w:rsid w:val="6D7FE496"/>
    <w:rsid w:val="6D925A66"/>
    <w:rsid w:val="6DF640F5"/>
    <w:rsid w:val="6DFD470B"/>
    <w:rsid w:val="6E250972"/>
    <w:rsid w:val="6E37D46E"/>
    <w:rsid w:val="6E4DD894"/>
    <w:rsid w:val="6E6BA7DE"/>
    <w:rsid w:val="6E73E1B0"/>
    <w:rsid w:val="6EAF4F07"/>
    <w:rsid w:val="6EF5645A"/>
    <w:rsid w:val="6F116FDD"/>
    <w:rsid w:val="6F344C41"/>
    <w:rsid w:val="6F9641FA"/>
    <w:rsid w:val="6FAE233F"/>
    <w:rsid w:val="6FBB27F8"/>
    <w:rsid w:val="6FC73B05"/>
    <w:rsid w:val="6FCEE3B9"/>
    <w:rsid w:val="6FEF395C"/>
    <w:rsid w:val="6FFF438D"/>
    <w:rsid w:val="6FFF4BE1"/>
    <w:rsid w:val="702D7408"/>
    <w:rsid w:val="70377344"/>
    <w:rsid w:val="70FA2B0D"/>
    <w:rsid w:val="71C07656"/>
    <w:rsid w:val="71FEDA9C"/>
    <w:rsid w:val="725104FE"/>
    <w:rsid w:val="73B20512"/>
    <w:rsid w:val="73D833B2"/>
    <w:rsid w:val="73FBD96B"/>
    <w:rsid w:val="73FDBF59"/>
    <w:rsid w:val="74247E87"/>
    <w:rsid w:val="753FCCA1"/>
    <w:rsid w:val="757DE146"/>
    <w:rsid w:val="75A84010"/>
    <w:rsid w:val="75AD4FE0"/>
    <w:rsid w:val="75B83670"/>
    <w:rsid w:val="75ED5D32"/>
    <w:rsid w:val="75F78CE2"/>
    <w:rsid w:val="76D74BB5"/>
    <w:rsid w:val="76EE4924"/>
    <w:rsid w:val="76F2FAF9"/>
    <w:rsid w:val="77464907"/>
    <w:rsid w:val="777DD78A"/>
    <w:rsid w:val="77FF42D2"/>
    <w:rsid w:val="78EEEEE0"/>
    <w:rsid w:val="78FB1F02"/>
    <w:rsid w:val="79055E47"/>
    <w:rsid w:val="7940254B"/>
    <w:rsid w:val="797571E3"/>
    <w:rsid w:val="797FCA77"/>
    <w:rsid w:val="79F9730C"/>
    <w:rsid w:val="79FE13C8"/>
    <w:rsid w:val="7A454269"/>
    <w:rsid w:val="7B3F77B2"/>
    <w:rsid w:val="7B6A7CF5"/>
    <w:rsid w:val="7B77CFC1"/>
    <w:rsid w:val="7B941075"/>
    <w:rsid w:val="7BB33D0F"/>
    <w:rsid w:val="7BD8905A"/>
    <w:rsid w:val="7BDC80FB"/>
    <w:rsid w:val="7BFA45EE"/>
    <w:rsid w:val="7BFBBB28"/>
    <w:rsid w:val="7BFBC1D3"/>
    <w:rsid w:val="7BFEF0CA"/>
    <w:rsid w:val="7BFF6C1E"/>
    <w:rsid w:val="7C7D3109"/>
    <w:rsid w:val="7C7FEB02"/>
    <w:rsid w:val="7CA3E458"/>
    <w:rsid w:val="7CBBEFD1"/>
    <w:rsid w:val="7D1462BB"/>
    <w:rsid w:val="7D3FBAB3"/>
    <w:rsid w:val="7D8A5AD6"/>
    <w:rsid w:val="7DFB78FB"/>
    <w:rsid w:val="7DFE629B"/>
    <w:rsid w:val="7DFFAB45"/>
    <w:rsid w:val="7E2A4496"/>
    <w:rsid w:val="7E4C3D1B"/>
    <w:rsid w:val="7E61032C"/>
    <w:rsid w:val="7F6D9F39"/>
    <w:rsid w:val="7F7D58EC"/>
    <w:rsid w:val="7F7DDC2F"/>
    <w:rsid w:val="7F956355"/>
    <w:rsid w:val="7FAF4828"/>
    <w:rsid w:val="7FAFE832"/>
    <w:rsid w:val="7FBDEF48"/>
    <w:rsid w:val="7FBF147F"/>
    <w:rsid w:val="7FBF8B8A"/>
    <w:rsid w:val="7FDDF33C"/>
    <w:rsid w:val="7FE24355"/>
    <w:rsid w:val="7FE60329"/>
    <w:rsid w:val="7FF956B8"/>
    <w:rsid w:val="7FFDAD86"/>
    <w:rsid w:val="7FFE689A"/>
    <w:rsid w:val="8DBFEE70"/>
    <w:rsid w:val="91FECDA3"/>
    <w:rsid w:val="9BF7F402"/>
    <w:rsid w:val="9D4B5CFF"/>
    <w:rsid w:val="9E4F1EEC"/>
    <w:rsid w:val="9E9F635A"/>
    <w:rsid w:val="9FFFA0B8"/>
    <w:rsid w:val="A9BFD8AD"/>
    <w:rsid w:val="ACE9898E"/>
    <w:rsid w:val="AD5F5AE9"/>
    <w:rsid w:val="ADEDA94E"/>
    <w:rsid w:val="AF374227"/>
    <w:rsid w:val="B53E838A"/>
    <w:rsid w:val="B58DE0F5"/>
    <w:rsid w:val="B5B7CE3A"/>
    <w:rsid w:val="BA7B23C6"/>
    <w:rsid w:val="BAFB3C5E"/>
    <w:rsid w:val="BC5DF058"/>
    <w:rsid w:val="BC754166"/>
    <w:rsid w:val="BDB6F80F"/>
    <w:rsid w:val="BE3FCCA7"/>
    <w:rsid w:val="BE733E3F"/>
    <w:rsid w:val="BEF955BF"/>
    <w:rsid w:val="BF6FAACB"/>
    <w:rsid w:val="BF7E4EB1"/>
    <w:rsid w:val="BFF5892E"/>
    <w:rsid w:val="BFFD87B0"/>
    <w:rsid w:val="CEA7F10E"/>
    <w:rsid w:val="CFFF7263"/>
    <w:rsid w:val="D3C715C9"/>
    <w:rsid w:val="D4DF4401"/>
    <w:rsid w:val="D66B4712"/>
    <w:rsid w:val="D9FE3F5C"/>
    <w:rsid w:val="DAF75E2A"/>
    <w:rsid w:val="DCB3894D"/>
    <w:rsid w:val="DECF283F"/>
    <w:rsid w:val="DFED70F9"/>
    <w:rsid w:val="DFEFD79F"/>
    <w:rsid w:val="DFF7E9E8"/>
    <w:rsid w:val="DFFB5E45"/>
    <w:rsid w:val="DFFFA62C"/>
    <w:rsid w:val="E1FD1FA0"/>
    <w:rsid w:val="E63720D0"/>
    <w:rsid w:val="E7EFC1AF"/>
    <w:rsid w:val="E7FF134F"/>
    <w:rsid w:val="E9EF5BEB"/>
    <w:rsid w:val="E9F71EFB"/>
    <w:rsid w:val="EB7AAF61"/>
    <w:rsid w:val="ECB91083"/>
    <w:rsid w:val="EDBF078A"/>
    <w:rsid w:val="EDEA7D2C"/>
    <w:rsid w:val="EDEDB541"/>
    <w:rsid w:val="EE3C20E1"/>
    <w:rsid w:val="EE98F0F9"/>
    <w:rsid w:val="EEBF69B1"/>
    <w:rsid w:val="EF4EAEEB"/>
    <w:rsid w:val="EFBD1CEF"/>
    <w:rsid w:val="EFE1ADC3"/>
    <w:rsid w:val="EFEBDA24"/>
    <w:rsid w:val="EFEF6F86"/>
    <w:rsid w:val="EFFD724A"/>
    <w:rsid w:val="F1F7DDFB"/>
    <w:rsid w:val="F27BA85B"/>
    <w:rsid w:val="F35F6585"/>
    <w:rsid w:val="F38D895D"/>
    <w:rsid w:val="F5BBD5DC"/>
    <w:rsid w:val="F667C9FE"/>
    <w:rsid w:val="F7D9F687"/>
    <w:rsid w:val="F7FF1E7B"/>
    <w:rsid w:val="F8F9E67E"/>
    <w:rsid w:val="F9DF62E6"/>
    <w:rsid w:val="F9ED3FE9"/>
    <w:rsid w:val="FA5DA317"/>
    <w:rsid w:val="FA5EC467"/>
    <w:rsid w:val="FA7CB246"/>
    <w:rsid w:val="FB3BD7B7"/>
    <w:rsid w:val="FB3E2FF2"/>
    <w:rsid w:val="FB6B4C95"/>
    <w:rsid w:val="FB6E079A"/>
    <w:rsid w:val="FB7E255A"/>
    <w:rsid w:val="FBBD74E1"/>
    <w:rsid w:val="FBBDED55"/>
    <w:rsid w:val="FBBF1BDA"/>
    <w:rsid w:val="FBC74D73"/>
    <w:rsid w:val="FBDFB8C8"/>
    <w:rsid w:val="FBFB9573"/>
    <w:rsid w:val="FBFBDADB"/>
    <w:rsid w:val="FBFFA6C9"/>
    <w:rsid w:val="FD7E2D2E"/>
    <w:rsid w:val="FDABA8D4"/>
    <w:rsid w:val="FDC76145"/>
    <w:rsid w:val="FDF20263"/>
    <w:rsid w:val="FDFBB21A"/>
    <w:rsid w:val="FDFEFF04"/>
    <w:rsid w:val="FDFFACE5"/>
    <w:rsid w:val="FDFFDC14"/>
    <w:rsid w:val="FE4F4A70"/>
    <w:rsid w:val="FE6E101E"/>
    <w:rsid w:val="FE734873"/>
    <w:rsid w:val="FE7E6BB5"/>
    <w:rsid w:val="FEB1D6A0"/>
    <w:rsid w:val="FEBF2C65"/>
    <w:rsid w:val="FEDEAEE2"/>
    <w:rsid w:val="FEEF7BB4"/>
    <w:rsid w:val="FEFF9F4F"/>
    <w:rsid w:val="FEFFA252"/>
    <w:rsid w:val="FF73B67A"/>
    <w:rsid w:val="FF7B1828"/>
    <w:rsid w:val="FF857B1C"/>
    <w:rsid w:val="FF9BDF31"/>
    <w:rsid w:val="FF9F84AC"/>
    <w:rsid w:val="FFAB5E83"/>
    <w:rsid w:val="FFBFB0FA"/>
    <w:rsid w:val="FFDF281A"/>
    <w:rsid w:val="FFE3C377"/>
    <w:rsid w:val="FFE794F4"/>
    <w:rsid w:val="FFEE62F8"/>
    <w:rsid w:val="FFF6BA45"/>
    <w:rsid w:val="FFFD6E98"/>
    <w:rsid w:val="FFFEE442"/>
    <w:rsid w:val="FFFF1778"/>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qFormat="1" w:uiPriority="99" w:name="annotation text"/>
    <w:lsdException w:qFormat="1" w:unhideWhenUsed="0" w:uiPriority="99"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annotation text"/>
    <w:basedOn w:val="1"/>
    <w:link w:val="16"/>
    <w:semiHidden/>
    <w:unhideWhenUsed/>
    <w:qFormat/>
    <w:uiPriority w:val="99"/>
    <w:pPr>
      <w:jc w:val="left"/>
    </w:pPr>
  </w:style>
  <w:style w:type="paragraph" w:styleId="3">
    <w:name w:val="Balloon Text"/>
    <w:basedOn w:val="1"/>
    <w:link w:val="14"/>
    <w:semiHidden/>
    <w:qFormat/>
    <w:uiPriority w:val="99"/>
    <w:rPr>
      <w:sz w:val="18"/>
      <w:szCs w:val="18"/>
    </w:rPr>
  </w:style>
  <w:style w:type="paragraph" w:styleId="4">
    <w:name w:val="footer"/>
    <w:basedOn w:val="1"/>
    <w:link w:val="13"/>
    <w:qFormat/>
    <w:uiPriority w:val="99"/>
    <w:pPr>
      <w:tabs>
        <w:tab w:val="center" w:pos="4153"/>
        <w:tab w:val="right" w:pos="8306"/>
      </w:tabs>
      <w:snapToGrid w:val="0"/>
      <w:jc w:val="left"/>
    </w:pPr>
    <w:rPr>
      <w:rFonts w:ascii="Calibri" w:hAnsi="Calibri" w:cs="Calibri"/>
      <w:sz w:val="18"/>
      <w:szCs w:val="18"/>
    </w:rPr>
  </w:style>
  <w:style w:type="paragraph" w:styleId="5">
    <w:name w:val="header"/>
    <w:basedOn w:val="1"/>
    <w:link w:val="12"/>
    <w:semiHidden/>
    <w:qFormat/>
    <w:uiPriority w:val="99"/>
    <w:pPr>
      <w:pBdr>
        <w:bottom w:val="single" w:color="auto" w:sz="6" w:space="1"/>
      </w:pBdr>
      <w:tabs>
        <w:tab w:val="center" w:pos="4153"/>
        <w:tab w:val="right" w:pos="8306"/>
      </w:tabs>
      <w:snapToGrid w:val="0"/>
      <w:jc w:val="center"/>
    </w:pPr>
    <w:rPr>
      <w:rFonts w:ascii="Calibri" w:hAnsi="Calibri" w:cs="Calibri"/>
      <w:sz w:val="18"/>
      <w:szCs w:val="18"/>
    </w:rPr>
  </w:style>
  <w:style w:type="paragraph" w:styleId="6">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7">
    <w:name w:val="annotation subject"/>
    <w:basedOn w:val="2"/>
    <w:next w:val="2"/>
    <w:link w:val="17"/>
    <w:semiHidden/>
    <w:unhideWhenUsed/>
    <w:qFormat/>
    <w:uiPriority w:val="99"/>
    <w:rPr>
      <w:b/>
      <w:bCs/>
    </w:rPr>
  </w:style>
  <w:style w:type="character" w:styleId="10">
    <w:name w:val="Strong"/>
    <w:basedOn w:val="9"/>
    <w:qFormat/>
    <w:uiPriority w:val="99"/>
    <w:rPr>
      <w:b/>
      <w:bCs/>
    </w:rPr>
  </w:style>
  <w:style w:type="character" w:styleId="11">
    <w:name w:val="annotation reference"/>
    <w:basedOn w:val="9"/>
    <w:semiHidden/>
    <w:unhideWhenUsed/>
    <w:qFormat/>
    <w:uiPriority w:val="99"/>
    <w:rPr>
      <w:sz w:val="21"/>
      <w:szCs w:val="21"/>
    </w:rPr>
  </w:style>
  <w:style w:type="character" w:customStyle="1" w:styleId="12">
    <w:name w:val="页眉 字符"/>
    <w:basedOn w:val="9"/>
    <w:link w:val="5"/>
    <w:semiHidden/>
    <w:qFormat/>
    <w:locked/>
    <w:uiPriority w:val="99"/>
    <w:rPr>
      <w:sz w:val="18"/>
      <w:szCs w:val="18"/>
    </w:rPr>
  </w:style>
  <w:style w:type="character" w:customStyle="1" w:styleId="13">
    <w:name w:val="页脚 字符"/>
    <w:basedOn w:val="9"/>
    <w:link w:val="4"/>
    <w:qFormat/>
    <w:locked/>
    <w:uiPriority w:val="99"/>
    <w:rPr>
      <w:sz w:val="18"/>
      <w:szCs w:val="18"/>
    </w:rPr>
  </w:style>
  <w:style w:type="character" w:customStyle="1" w:styleId="14">
    <w:name w:val="批注框文本 字符"/>
    <w:basedOn w:val="9"/>
    <w:link w:val="3"/>
    <w:semiHidden/>
    <w:qFormat/>
    <w:locked/>
    <w:uiPriority w:val="99"/>
    <w:rPr>
      <w:sz w:val="18"/>
      <w:szCs w:val="18"/>
    </w:rPr>
  </w:style>
  <w:style w:type="paragraph" w:customStyle="1" w:styleId="15">
    <w:name w:val="19"/>
    <w:basedOn w:val="1"/>
    <w:qFormat/>
    <w:uiPriority w:val="0"/>
    <w:pPr>
      <w:widowControl/>
      <w:spacing w:before="100" w:beforeAutospacing="1" w:after="100" w:afterAutospacing="1"/>
      <w:jc w:val="left"/>
    </w:pPr>
    <w:rPr>
      <w:rFonts w:ascii="宋体" w:hAnsi="宋体" w:cs="宋体"/>
      <w:kern w:val="0"/>
      <w:sz w:val="24"/>
      <w:szCs w:val="24"/>
    </w:rPr>
  </w:style>
  <w:style w:type="character" w:customStyle="1" w:styleId="16">
    <w:name w:val="批注文字 字符"/>
    <w:basedOn w:val="9"/>
    <w:link w:val="2"/>
    <w:semiHidden/>
    <w:qFormat/>
    <w:uiPriority w:val="99"/>
    <w:rPr>
      <w:rFonts w:ascii="Times New Roman" w:hAnsi="Times New Roman"/>
      <w:kern w:val="2"/>
      <w:sz w:val="21"/>
      <w:szCs w:val="21"/>
    </w:rPr>
  </w:style>
  <w:style w:type="character" w:customStyle="1" w:styleId="17">
    <w:name w:val="批注主题 字符"/>
    <w:basedOn w:val="16"/>
    <w:link w:val="7"/>
    <w:semiHidden/>
    <w:qFormat/>
    <w:uiPriority w:val="99"/>
    <w:rPr>
      <w:rFonts w:ascii="Times New Roman" w:hAnsi="Times New Roman"/>
      <w:b/>
      <w:bCs/>
      <w:kern w:val="2"/>
      <w:sz w:val="21"/>
      <w:szCs w:val="21"/>
    </w:rPr>
  </w:style>
  <w:style w:type="paragraph" w:customStyle="1" w:styleId="18">
    <w:name w:val="Revision"/>
    <w:hidden/>
    <w:unhideWhenUsed/>
    <w:qFormat/>
    <w:uiPriority w:val="99"/>
    <w:rPr>
      <w:rFonts w:ascii="Times New Roman" w:hAnsi="Times New Roman" w:eastAsia="宋体" w:cs="Times New Roman"/>
      <w:kern w:val="2"/>
      <w:sz w:val="21"/>
      <w:szCs w:val="21"/>
      <w:lang w:val="en-US" w:eastAsia="zh-CN" w:bidi="ar-SA"/>
    </w:rPr>
  </w:style>
  <w:style w:type="paragraph" w:styleId="19">
    <w:name w:val="List Paragraph"/>
    <w:basedOn w:val="1"/>
    <w:unhideWhenUsed/>
    <w:qFormat/>
    <w:uiPriority w:val="99"/>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13</Pages>
  <Words>6006</Words>
  <Characters>6304</Characters>
  <Lines>1</Lines>
  <Paragraphs>1</Paragraphs>
  <TotalTime>27</TotalTime>
  <ScaleCrop>false</ScaleCrop>
  <LinksUpToDate>false</LinksUpToDate>
  <CharactersWithSpaces>6329</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2020-05-13T02:50:00Z</dcterms:created>
  <dc:creator>微软用户</dc:creator>
  <cp:lastModifiedBy>社会主义好青年</cp:lastModifiedBy>
  <cp:lastPrinted>2026-02-02T00:50:00Z</cp:lastPrinted>
  <dcterms:modified xsi:type="dcterms:W3CDTF">2026-02-02T07:29:33Z</dcterms:modified>
  <dc:title>湖北省2016年度省市县乡考试录用公务员</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D1D4736211194661836D0D0752E89B98_13</vt:lpwstr>
  </property>
  <property fmtid="{D5CDD505-2E9C-101B-9397-08002B2CF9AE}" pid="4" name="KSOTemplateDocerSaveRecord">
    <vt:lpwstr>eyJoZGlkIjoiYzExOWE1ZDgzZmRkNGM2ZDNlNjk3NTc0MjVkZDViNTAiLCJ1c2VySWQiOiIxMTIzODMyMDM0In0=</vt:lpwstr>
  </property>
</Properties>
</file>