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/>
        <w:jc w:val="left"/>
        <w:rPr>
          <w:rFonts w:hint="default"/>
          <w:woUserID w:val="1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ascii="仿宋_GB2312" w:hAnsi="Helvetica" w:eastAsia="仿宋_GB2312" w:cs="仿宋_GB2312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>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/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676A6C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76A6C"/>
          <w:spacing w:val="0"/>
          <w:kern w:val="0"/>
          <w:sz w:val="44"/>
          <w:szCs w:val="44"/>
          <w:shd w:val="clear" w:fill="FFFFFF"/>
          <w:lang w:val="en-US" w:eastAsia="zh-CN" w:bidi="ar"/>
        </w:rPr>
        <w:t>浙江省乡镇（街道）机关录用专职人武干部军事体能测评项目成绩标准（暂行）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76A6C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tbl>
      <w:tblPr>
        <w:tblStyle w:val="2"/>
        <w:tblW w:w="8542" w:type="dxa"/>
        <w:tblInd w:w="-22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4"/>
        <w:gridCol w:w="2956"/>
        <w:gridCol w:w="27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项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  目</w:t>
            </w:r>
          </w:p>
        </w:tc>
        <w:tc>
          <w:tcPr>
            <w:tcW w:w="56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标  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男</w:t>
            </w:r>
          </w:p>
        </w:tc>
        <w:tc>
          <w:tcPr>
            <w:tcW w:w="2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3000米跑</w:t>
            </w:r>
          </w:p>
        </w:tc>
        <w:tc>
          <w:tcPr>
            <w:tcW w:w="2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15分</w:t>
            </w:r>
          </w:p>
        </w:tc>
        <w:tc>
          <w:tcPr>
            <w:tcW w:w="2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18分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立定跳远</w:t>
            </w:r>
          </w:p>
        </w:tc>
        <w:tc>
          <w:tcPr>
            <w:tcW w:w="2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210cm</w:t>
            </w:r>
          </w:p>
        </w:tc>
        <w:tc>
          <w:tcPr>
            <w:tcW w:w="2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160cm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引体向上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（女子为曲臂悬垂）</w:t>
            </w:r>
          </w:p>
        </w:tc>
        <w:tc>
          <w:tcPr>
            <w:tcW w:w="2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6个</w:t>
            </w:r>
          </w:p>
        </w:tc>
        <w:tc>
          <w:tcPr>
            <w:tcW w:w="2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20秒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64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备  注：上述三个体能测评项目的成绩均为达标成绩，全部合格视为体能测评总评合格，按规定比例确定面试对象，有任意一项不合格，总评不合格，取消面试资格。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64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76A6C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76A6C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76A6C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76A6C"/>
          <w:spacing w:val="0"/>
          <w:kern w:val="0"/>
          <w:sz w:val="44"/>
          <w:szCs w:val="44"/>
          <w:shd w:val="clear" w:fill="FFFFFF"/>
          <w:lang w:val="en-US" w:eastAsia="zh-CN" w:bidi="ar"/>
        </w:rPr>
        <w:t>浙江省乡镇（街道）机关录用专职人武干部军事体能测评实施规则（暂行）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76A6C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 w:firstLine="64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一、3000米跑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 w:firstLine="643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场地器材</w:t>
      </w:r>
      <w:r>
        <w:rPr>
          <w:rFonts w:hint="eastAsia" w:ascii="仿宋" w:hAnsi="仿宋" w:eastAsia="仿宋" w:cs="仿宋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：田径跑道。地面平坦，地质不限，秒表若干。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 w:firstLine="643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测评方法</w:t>
      </w:r>
      <w:r>
        <w:rPr>
          <w:rFonts w:hint="eastAsia" w:ascii="仿宋" w:hAnsi="仿宋" w:eastAsia="仿宋" w:cs="仿宋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：考生分组测试，每组不得少于2人，用站立式起跑。当听到口令或哨音后开始起跑，当考生到达终点时停表，终点记录员负责登记每人成绩，登记时间以分、秒为单位，不计小数。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 w:firstLine="64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二、立定跳远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 w:firstLine="643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场地器材</w:t>
      </w:r>
      <w:r>
        <w:rPr>
          <w:rFonts w:hint="eastAsia" w:ascii="仿宋" w:hAnsi="仿宋" w:eastAsia="仿宋" w:cs="仿宋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：一小块平坦地面，量尺。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 w:firstLine="643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测评方法</w:t>
      </w:r>
      <w:r>
        <w:rPr>
          <w:rFonts w:hint="eastAsia" w:ascii="仿宋" w:hAnsi="仿宋" w:eastAsia="仿宋" w:cs="仿宋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：划一条横线，考生站立横线后，脚尖不得越过横线，起跳时两脚必须同时离地，落地后不得再移动脚位。测量跳远距离时，以脚跟末端与横线的垂直距离为准。每名考生共有3次机会，取最远成绩。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 w:firstLine="64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三、男子引体向上、女子曲臂悬垂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 w:firstLine="643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场地器材</w:t>
      </w:r>
      <w:r>
        <w:rPr>
          <w:rFonts w:hint="eastAsia" w:ascii="仿宋" w:hAnsi="仿宋" w:eastAsia="仿宋" w:cs="仿宋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：制式单杠。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 w:firstLine="643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引体向上测评方法</w:t>
      </w:r>
      <w:r>
        <w:rPr>
          <w:rFonts w:hint="eastAsia" w:ascii="仿宋" w:hAnsi="仿宋" w:eastAsia="仿宋" w:cs="仿宋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：考生跳起双手正握单杠，两手与肩呈直臂悬垂。静止后，两臂同时用力引体，上拉到下颌超过横杠上缘为完成一次，脚触及地面或立柱，结束考核。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-226" w:right="-226" w:firstLine="643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曲臂悬垂测评方法</w:t>
      </w:r>
      <w:r>
        <w:rPr>
          <w:rFonts w:hint="eastAsia" w:ascii="仿宋" w:hAnsi="仿宋" w:eastAsia="仿宋" w:cs="仿宋"/>
          <w:i w:val="0"/>
          <w:iCs w:val="0"/>
          <w:caps w:val="0"/>
          <w:color w:val="676A6C"/>
          <w:spacing w:val="0"/>
          <w:kern w:val="0"/>
          <w:sz w:val="32"/>
          <w:szCs w:val="32"/>
          <w:shd w:val="clear" w:fill="FFFFFF"/>
          <w:lang w:val="en-US" w:eastAsia="zh-CN" w:bidi="ar"/>
        </w:rPr>
        <w:t>：考生双手反握单杠，下颌超过杠面起计时，下颌低于杠面或挂于杠面、脚触及地面或立柱，结束考核。</w:t>
      </w:r>
    </w:p>
    <w:p>
      <w:pPr>
        <w:keepNext w:val="0"/>
        <w:keepLines w:val="0"/>
        <w:widowControl/>
        <w:suppressLineNumbers w:val="0"/>
        <w:pBdr>
          <w:top w:val="single" w:color="E7EAEC" w:sz="6" w:space="7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-225" w:right="-225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76A6C"/>
          <w:spacing w:val="0"/>
          <w:sz w:val="19"/>
          <w:szCs w:val="1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B2D8A"/>
    <w:rsid w:val="FF9FD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560</Words>
  <Characters>577</Characters>
  <Lines>0</Lines>
  <Paragraphs>0</Paragraphs>
  <TotalTime>0</TotalTime>
  <ScaleCrop>false</ScaleCrop>
  <LinksUpToDate>false</LinksUpToDate>
  <CharactersWithSpaces>590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2022-04-22T15:37:00Z</dcterms:created>
  <dc:creator>Administrator</dc:creator>
  <cp:lastModifiedBy>Administrator</cp:lastModifiedBy>
  <dcterms:modified xsi:type="dcterms:W3CDTF">2022-04-22T15:39:50Z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commondata">
    <vt:lpwstr>eyJoZGlkIjoiMzNjNmZjOGVkNTVhZmQzZDhlOWJjYjEyZWIxMmQ4OGIifQ==</vt:lpwstr>
  </property>
  <property fmtid="{D5CDD505-2E9C-101B-9397-08002B2CF9AE}" pid="4" name="ICV">
    <vt:lpwstr>479D7F4CEDE54D23854B2ED298C2ED9E</vt:lpwstr>
  </property>
</Properties>
</file>