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附件1：</w:t>
      </w:r>
    </w:p>
    <w:tbl>
      <w:tblPr>
        <w:tblStyle w:val="9"/>
        <w:tblW w:w="28352" w:type="dxa"/>
        <w:tblInd w:w="-1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950"/>
        <w:gridCol w:w="1150"/>
        <w:gridCol w:w="700"/>
        <w:gridCol w:w="1750"/>
        <w:gridCol w:w="1880"/>
        <w:gridCol w:w="3250"/>
        <w:gridCol w:w="980"/>
        <w:gridCol w:w="1060"/>
        <w:gridCol w:w="670"/>
        <w:gridCol w:w="276"/>
        <w:gridCol w:w="141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1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0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2026年疏附县银龄讲学教师招募岗位计划表</w:t>
            </w:r>
          </w:p>
        </w:tc>
        <w:tc>
          <w:tcPr>
            <w:tcW w:w="1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0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452" w:type="dxa"/>
          <w:trHeight w:val="598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招募单位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招募岗位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招募人数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工作职责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452" w:type="dxa"/>
          <w:trHeight w:val="672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疏附县第一中学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高中英语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1.政治素养过硬，贯彻党的教育方针，热爱教育事业；师德高尚，爱岗敬业，甘于奉献，作风扎实。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2.教育教学或科研经验丰富；省（自治区）特级教师、地县级教学名师或学科带头人优先。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3.已办理退休手续，男性年龄不超过65（含）周岁，女性不超过60（含）周岁，特别优秀的可适当放宽年龄限制。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4.志愿赴新疆疏附任教，能适应艰苦环境。</w:t>
            </w:r>
          </w:p>
        </w:tc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曾任中学校长（含副职）或教研员；初高中教师（获省特级、正高级级教师、地市级以上教学名师或学科带头人优先）。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2.原则上需具备中级及以上专业技术职称；持有相关专业学历及对应学科教师资格证；普通话二级乙等以上（语文学科需二级甲等及以上）。有毕业年级任教经验者优先。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3.具备一定的信息技术与AI智能辅助教学能力。</w:t>
            </w:r>
          </w:p>
        </w:tc>
        <w:tc>
          <w:tcPr>
            <w:tcW w:w="32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1.管理岗职责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学校督导与质量提升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：对学校进行教育教学督导，诊断问题，制定学期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学年质量提升计划并跟进落实。确保学业质量达到既定目标，提升学校整体管理水平。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干部培养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：带教学员（校级领导）≥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人，每学期开展领导干部培训或专题讲座≥1次。加强本地学校领导干部队伍建设。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2.学科岗职责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教研与教师培养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：承担教学研究、指导、服务及管理工作，开展教师培训。培养学科教师，打造特色教研团队和骨干教师队伍，推动学科质量提升。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承担学科教学任务，所带班级成绩有所提升。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带教任务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：包联学校1所，带教学科教师≥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人。每学期组织学科教研员培训≥2次。</w:t>
            </w:r>
          </w:p>
        </w:tc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  <w:lang w:val="en-US" w:eastAsia="zh-CN"/>
              </w:rPr>
              <w:t>2586937429@qq.com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王老师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452" w:type="dxa"/>
          <w:trHeight w:val="672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疏附县第二中学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高中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校长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  <w:lang w:val="en-US" w:eastAsia="zh-CN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452" w:type="dxa"/>
          <w:trHeight w:val="672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疏附县第二中学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高中英语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  <w:lang w:val="en-US" w:eastAsia="zh-CN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452" w:type="dxa"/>
          <w:trHeight w:val="672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疏附县第二中学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高中语文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452" w:type="dxa"/>
          <w:trHeight w:val="672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疏附县第二中学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高中政治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452" w:type="dxa"/>
          <w:trHeight w:val="672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疏附县第二中学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高中数学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452" w:type="dxa"/>
          <w:trHeight w:val="672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疏附县第二中学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高中物理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452" w:type="dxa"/>
          <w:trHeight w:val="672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疏附县第二中学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高中历史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452" w:type="dxa"/>
          <w:trHeight w:val="672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疏附县第二中学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初中化学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452" w:type="dxa"/>
          <w:trHeight w:val="672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疏附县第三中学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初中英语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452" w:type="dxa"/>
          <w:trHeight w:val="672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疏附县第三中学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初中语文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1.政治素养过硬，贯彻党的教育方针，热爱教育事业；师德高尚，爱岗敬业，甘于奉献，作风扎实。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2.教育教学或科研经验丰富；省（自治区）特级教师、地县级教学名师或学科带头人优先。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3.已办理退休手续，男性年龄不超过65（含）周岁，女性不超过60（含）周岁，特别优秀的可适当放宽年龄限制。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4.志愿赴新疆疏附任教，能适应艰苦环境。</w:t>
            </w:r>
          </w:p>
        </w:tc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曾任中学校长（含副职）或教研员；初高中教师（获省特级、正高级级教师、地市级以上教学名师或学科带头人优先）。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2.原则上需具备中级及以上专业技术职称；持有相关专业学历及对应学科教师资格证；普通话二级乙等以上（语文学科需二级甲等及以上）。有毕业年级任教经验者优先。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3.具备一定的信息技术与AI智能辅助教学能力。</w:t>
            </w:r>
          </w:p>
        </w:tc>
        <w:tc>
          <w:tcPr>
            <w:tcW w:w="32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1.管理岗职责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学校督导与质量提升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：对学校进行教育教学督导，诊断问题，制定学期/学年质量提升计划并跟进落实。确保学业质量达到既定目标，提升学校整体管理水平。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干部培养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：带教学员（校级领导）≥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人，每学期开展领导干部培训或专题讲座≥1次。加强本地学校领导干部队伍建设。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2.学科岗职责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教研与教师培养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：承担教学研究、指导、服务及管理工作，开展教师培训。培养学科教师，打造特色教研团队和骨干教师队伍，推动学科质量提升。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承担学科教学任务，所带班级成绩有所提升。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带教任务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：包联学校1所，带教学科教师≥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人。每学期组织学科教研员培训≥2次。</w:t>
            </w:r>
          </w:p>
        </w:tc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  <w:lang w:val="en-US" w:eastAsia="zh-CN"/>
              </w:rPr>
              <w:t>2586937429@qq.com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王老师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452" w:type="dxa"/>
          <w:trHeight w:val="672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疏附县第三中学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初中物理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452" w:type="dxa"/>
          <w:trHeight w:val="672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疏附县第四中学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初中英语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452" w:type="dxa"/>
          <w:trHeight w:val="672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疏附县第四中学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初中语文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452" w:type="dxa"/>
          <w:trHeight w:val="672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疏附县广州新城实验中学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初中语文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452" w:type="dxa"/>
          <w:trHeight w:val="672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疏附县广州新城实验中学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初中数学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452" w:type="dxa"/>
          <w:trHeight w:val="672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疏附县广州新城实验中学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初中英语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452" w:type="dxa"/>
          <w:trHeight w:val="672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疏附县广州新城实验中学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高中语文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452" w:type="dxa"/>
          <w:trHeight w:val="672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疏附县乌帕尔镇中学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452" w:type="dxa"/>
          <w:trHeight w:val="672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疏附县石园镇中学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0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注：特别紧缺或特别优秀的，不受学科和年龄限制。</w:t>
            </w:r>
          </w:p>
        </w:tc>
        <w:tc>
          <w:tcPr>
            <w:tcW w:w="1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  <w:sectPr>
          <w:footerReference r:id="rId3" w:type="default"/>
          <w:pgSz w:w="16838" w:h="11906" w:orient="landscape"/>
          <w:pgMar w:top="1531" w:right="1587" w:bottom="1531" w:left="1701" w:header="851" w:footer="992" w:gutter="0"/>
          <w:pgNumType w:fmt="decimal"/>
          <w:cols w:space="0" w:num="1"/>
          <w:rtlGutter w:val="0"/>
          <w:docGrid w:type="lines" w:linePitch="315" w:charSpace="0"/>
        </w:sectPr>
      </w:pPr>
    </w:p>
    <w:p>
      <w:bookmarkStart w:id="0" w:name="_GoBack"/>
      <w:bookmarkEnd w:id="0"/>
    </w:p>
    <w:sectPr>
      <w:pgSz w:w="11906" w:h="16838"/>
      <w:pgMar w:top="1440" w:right="1440" w:bottom="1440" w:left="1440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25323"/>
    <w:rsid w:val="010802D5"/>
    <w:rsid w:val="02477B7D"/>
    <w:rsid w:val="06C73E8B"/>
    <w:rsid w:val="11372CC2"/>
    <w:rsid w:val="161318B9"/>
    <w:rsid w:val="1C525323"/>
    <w:rsid w:val="2C226B52"/>
    <w:rsid w:val="310912E9"/>
    <w:rsid w:val="35E40851"/>
    <w:rsid w:val="3902612B"/>
    <w:rsid w:val="441F38F8"/>
    <w:rsid w:val="4B861C4F"/>
    <w:rsid w:val="5885000B"/>
    <w:rsid w:val="590A74A6"/>
    <w:rsid w:val="59A12775"/>
    <w:rsid w:val="74CA468E"/>
    <w:rsid w:val="776F14E4"/>
    <w:rsid w:val="78F00075"/>
    <w:rsid w:val="791E6A86"/>
    <w:rsid w:val="7E3626F4"/>
    <w:rsid w:val="7ED6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60" w:beforeAutospacing="1" w:after="0" w:afterAutospacing="1"/>
      <w:jc w:val="center"/>
      <w:outlineLvl w:val="0"/>
    </w:pPr>
    <w:rPr>
      <w:rFonts w:hint="eastAsia" w:ascii="方正小标宋_GBK" w:hAnsi="方正小标宋_GBK" w:eastAsia="方正小标宋_GBK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方正仿宋_GBK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方正楷体_GBK"/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Times New Roman" w:hAnsi="Times New Roman" w:eastAsia="方正仿宋_GBK"/>
      <w:kern w:val="0"/>
      <w:lang w:bidi="ar"/>
    </w:rPr>
  </w:style>
  <w:style w:type="paragraph" w:styleId="8">
    <w:name w:val="Body Text First Indent"/>
    <w:basedOn w:val="5"/>
    <w:qFormat/>
    <w:uiPriority w:val="0"/>
    <w:pPr>
      <w:ind w:firstLine="420" w:firstLineChars="100"/>
    </w:pPr>
  </w:style>
  <w:style w:type="paragraph" w:customStyle="1" w:styleId="11">
    <w:name w:val="一级标题"/>
    <w:basedOn w:val="7"/>
    <w:next w:val="8"/>
    <w:uiPriority w:val="0"/>
    <w:pPr>
      <w:spacing w:beforeAutospacing="0" w:afterAutospacing="0"/>
      <w:ind w:firstLine="880" w:firstLineChars="200"/>
    </w:pPr>
    <w:rPr>
      <w:rFonts w:ascii="Times New Roman" w:hAnsi="Times New Roman" w:eastAsia="方正黑体_GBK"/>
      <w:kern w:val="0"/>
      <w:sz w:val="32"/>
      <w:lang w:bidi="ar"/>
    </w:rPr>
  </w:style>
  <w:style w:type="paragraph" w:customStyle="1" w:styleId="1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2026-03-30T11:17:00Z</dcterms:created>
  <dc:creator>1</dc:creator>
  <cp:lastModifiedBy>1</cp:lastModifiedBy>
  <dcterms:modified xsi:type="dcterms:W3CDTF">2026-03-30T11:19:14Z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