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930F7">
      <w:pPr>
        <w:adjustRightInd w:val="0"/>
        <w:snapToGrid w:val="0"/>
        <w:spacing w:line="400" w:lineRule="exact"/>
        <w:ind w:firstLine="160" w:firstLineChar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5</w:t>
      </w:r>
    </w:p>
    <w:p w14:paraId="682062E1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jc w:val="center"/>
        <w:rPr>
          <w:rFonts w:ascii="方正小标宋简体" w:hAnsi="微软雅黑" w:eastAsia="方正小标宋简体" w:cs="微软雅黑"/>
          <w:b/>
          <w:color w:val="131313"/>
          <w:sz w:val="44"/>
          <w:szCs w:val="44"/>
        </w:rPr>
      </w:pPr>
      <w:bookmarkStart w:id="0" w:name="_GoBack"/>
      <w:r>
        <w:rPr>
          <w:rStyle w:val="5"/>
          <w:rFonts w:hint="eastAsia" w:ascii="方正小标宋简体" w:eastAsia="方正小标宋简体"/>
          <w:b w:val="0"/>
          <w:color w:val="131313"/>
          <w:sz w:val="44"/>
          <w:szCs w:val="44"/>
          <w:shd w:val="clear" w:color="auto" w:fill="FFFFFF"/>
        </w:rPr>
        <w:t>公务员录用体检特殊标准（试行）</w:t>
      </w:r>
      <w:bookmarkEnd w:id="0"/>
    </w:p>
    <w:p w14:paraId="168E088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30" w:lineRule="exact"/>
        <w:ind w:firstLine="640" w:firstLineChars="200"/>
        <w:textAlignment w:val="auto"/>
        <w:rPr>
          <w:rFonts w:ascii="仿宋_GB2312" w:eastAsia="仿宋_GB2312"/>
          <w:color w:val="13131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131313"/>
          <w:sz w:val="32"/>
          <w:szCs w:val="32"/>
          <w:shd w:val="clear" w:color="auto" w:fill="FFFFFF"/>
        </w:rPr>
        <w:t>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 w14:paraId="151DDBC8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30" w:lineRule="exact"/>
        <w:jc w:val="center"/>
        <w:textAlignment w:val="auto"/>
        <w:rPr>
          <w:rFonts w:ascii="黑体" w:hAnsi="黑体" w:eastAsia="黑体" w:cs="微软雅黑"/>
          <w:color w:val="131313"/>
          <w:sz w:val="32"/>
          <w:szCs w:val="32"/>
        </w:rPr>
      </w:pPr>
      <w:r>
        <w:rPr>
          <w:rFonts w:hint="eastAsia" w:ascii="黑体" w:hAnsi="黑体" w:eastAsia="黑体"/>
          <w:color w:val="131313"/>
          <w:sz w:val="32"/>
          <w:szCs w:val="32"/>
          <w:shd w:val="clear" w:color="auto" w:fill="FFFFFF"/>
        </w:rPr>
        <w:t xml:space="preserve">第一部分 </w:t>
      </w:r>
      <w:r>
        <w:rPr>
          <w:rFonts w:hint="eastAsia"/>
          <w:color w:val="131313"/>
          <w:sz w:val="32"/>
          <w:szCs w:val="32"/>
          <w:shd w:val="clear" w:color="auto" w:fill="FFFFFF"/>
        </w:rPr>
        <w:t> </w:t>
      </w:r>
      <w:r>
        <w:rPr>
          <w:rFonts w:hint="eastAsia" w:ascii="黑体" w:hAnsi="黑体" w:eastAsia="黑体"/>
          <w:color w:val="131313"/>
          <w:sz w:val="32"/>
          <w:szCs w:val="32"/>
          <w:shd w:val="clear" w:color="auto" w:fill="FFFFFF"/>
        </w:rPr>
        <w:t>人民警察职位</w:t>
      </w:r>
    </w:p>
    <w:p w14:paraId="05F882D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30" w:lineRule="exact"/>
        <w:ind w:firstLine="640" w:firstLineChars="200"/>
        <w:textAlignment w:val="auto"/>
        <w:rPr>
          <w:rFonts w:hint="eastAsia" w:ascii="仿宋_GB2312" w:eastAsia="仿宋_GB2312"/>
          <w:color w:val="13131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131313"/>
          <w:sz w:val="32"/>
          <w:szCs w:val="32"/>
          <w:shd w:val="clear" w:color="auto" w:fill="FFFFFF"/>
        </w:rPr>
        <w:t xml:space="preserve">第一条 </w:t>
      </w:r>
      <w:r>
        <w:rPr>
          <w:rFonts w:hint="eastAsia" w:ascii="仿宋_GB2312" w:eastAsia="仿宋_GB2312"/>
          <w:color w:val="0000FF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eastAsia="仿宋_GB2312"/>
          <w:color w:val="131313"/>
          <w:sz w:val="32"/>
          <w:szCs w:val="32"/>
          <w:shd w:val="clear" w:color="auto" w:fill="FFFFFF"/>
        </w:rPr>
        <w:t>单侧裸眼视力低于4.8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5.0，不合格。</w:t>
      </w:r>
    </w:p>
    <w:p w14:paraId="5E60EBC9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3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131313"/>
          <w:sz w:val="32"/>
          <w:szCs w:val="32"/>
          <w:shd w:val="clear" w:color="auto" w:fill="FFFFFF"/>
        </w:rPr>
        <w:t>第二条  色盲，不合格。色弱</w:t>
      </w: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，法医、物证检验及鉴定职位，不合格。</w:t>
      </w:r>
    </w:p>
    <w:p w14:paraId="5CF76E56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30" w:lineRule="exact"/>
        <w:textAlignment w:val="auto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　　第三条  影响面容且难以治愈的皮肤病（如白癜风、银屑病、血管瘤、斑痣等），或者外观存在明显疾病特征（如五官畸形、不能自行矫正的斜颈、步态异常等），不合格。</w:t>
      </w:r>
    </w:p>
    <w:p w14:paraId="5713CC44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30" w:lineRule="exact"/>
        <w:textAlignment w:val="auto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　　第四条  文身，不合格。</w:t>
      </w:r>
    </w:p>
    <w:p w14:paraId="66181BDF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30" w:lineRule="exact"/>
        <w:textAlignment w:val="auto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　　第五条  肢体功能障碍，不合格。</w:t>
      </w:r>
    </w:p>
    <w:p w14:paraId="0C61CE91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30" w:lineRule="exact"/>
        <w:textAlignment w:val="auto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　　第六条  单侧耳语听力低于5米，不合格。</w:t>
      </w:r>
    </w:p>
    <w:p w14:paraId="62F2159A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30" w:lineRule="exact"/>
        <w:textAlignment w:val="auto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　　第七条  嗅觉迟钝，不合格。</w:t>
      </w:r>
    </w:p>
    <w:p w14:paraId="7DB9091E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30" w:lineRule="exact"/>
        <w:textAlignment w:val="auto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　　第八条  乙肝病原携带者，特警职位，不合格。</w:t>
      </w:r>
    </w:p>
    <w:p w14:paraId="3554CBAA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30" w:lineRule="exact"/>
        <w:textAlignment w:val="auto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　　第九条  中国民航空中警察职位，身高170-185厘米，且符合《中国民用航空人员医学标准和体检合格证管理规则》IVb级体检合格证（67.415（c）项除外）的医学标准，合格。</w:t>
      </w:r>
    </w:p>
    <w:p w14:paraId="6E66CDF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30" w:lineRule="exact"/>
        <w:ind w:firstLine="748" w:firstLineChars="234"/>
        <w:textAlignment w:val="auto"/>
        <w:rPr>
          <w:rFonts w:ascii="仿宋_GB2312" w:hAnsi="微软雅黑" w:eastAsia="仿宋_GB2312" w:cs="微软雅黑"/>
          <w:color w:val="131313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第十条  海关海上缉私船舶驾驶职位、海上缉私轮机管理职位、海上缉私查私职位、出入境边防检查船舶驾驶职位，还需执行船员健康检查国家标准和《关于调整有关船员健康检查要求的通知》（海船员〔2010〕306号）</w:t>
      </w:r>
      <w:r>
        <w:rPr>
          <w:rFonts w:hint="eastAsia" w:ascii="仿宋_GB2312" w:eastAsia="仿宋_GB2312"/>
          <w:color w:val="131313"/>
          <w:sz w:val="32"/>
          <w:szCs w:val="32"/>
          <w:shd w:val="clear" w:color="auto" w:fill="FFFFFF"/>
        </w:rPr>
        <w:t>。</w:t>
      </w:r>
    </w:p>
    <w:p w14:paraId="5FB55E60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60" w:lineRule="exact"/>
        <w:jc w:val="center"/>
        <w:textAlignment w:val="auto"/>
        <w:rPr>
          <w:rFonts w:ascii="黑体" w:hAnsi="黑体" w:eastAsia="黑体"/>
          <w:color w:val="13131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131313"/>
          <w:sz w:val="32"/>
          <w:szCs w:val="32"/>
          <w:shd w:val="clear" w:color="auto" w:fill="FFFFFF"/>
        </w:rPr>
        <w:t>第二部分  其他职位</w:t>
      </w:r>
    </w:p>
    <w:p w14:paraId="37BC1936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60" w:lineRule="exact"/>
        <w:textAlignment w:val="auto"/>
        <w:rPr>
          <w:rFonts w:ascii="仿宋_GB2312" w:eastAsia="仿宋_GB2312"/>
          <w:color w:val="13131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131313"/>
          <w:sz w:val="32"/>
          <w:szCs w:val="32"/>
          <w:shd w:val="clear" w:color="auto" w:fill="FFFFFF"/>
        </w:rPr>
        <w:t>　　第十一条  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14:paraId="4645AB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640" w:firstLineChars="200"/>
        <w:textAlignment w:val="auto"/>
        <w:rPr>
          <w:rFonts w:ascii="仿宋_GB2312" w:hAnsi="宋体" w:eastAsia="仿宋_GB2312" w:cs="宋体"/>
          <w:color w:val="13131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131313"/>
          <w:kern w:val="0"/>
          <w:sz w:val="32"/>
          <w:szCs w:val="32"/>
          <w:shd w:val="clear" w:color="auto" w:fill="FFFFFF"/>
        </w:rPr>
        <w:t>第十二条  肢体功能障碍，煤矿安全监察执法职位、登轮检疫鉴定职位、现场查验职位及海关货物查验职位，不合格。</w:t>
      </w:r>
    </w:p>
    <w:p w14:paraId="75F726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640" w:firstLineChars="200"/>
        <w:textAlignment w:val="auto"/>
        <w:rPr>
          <w:rFonts w:eastAsia="仿宋_GB2312"/>
          <w:color w:val="13131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131313"/>
          <w:kern w:val="0"/>
          <w:sz w:val="32"/>
          <w:szCs w:val="32"/>
          <w:shd w:val="clear" w:color="auto" w:fill="FFFFFF"/>
        </w:rPr>
        <w:t>第十三条  双侧耳</w:t>
      </w:r>
      <w:r>
        <w:rPr>
          <w:rFonts w:hint="eastAsia" w:eastAsia="仿宋_GB2312"/>
          <w:color w:val="131313"/>
          <w:kern w:val="0"/>
          <w:sz w:val="32"/>
          <w:szCs w:val="32"/>
          <w:shd w:val="clear" w:color="auto" w:fill="FFFFFF"/>
        </w:rPr>
        <w:t>语听力均低于5米，机电检验监管职位、化工产品检验监管职位、化矿产品检验监管职位、动物检疫职位及煤矿安全监察执法职位，不合格。</w:t>
      </w:r>
    </w:p>
    <w:p w14:paraId="42B7F443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60" w:lineRule="exact"/>
        <w:textAlignment w:val="auto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　　第十四条  嗅觉迟钝，食品检验监管职位、化妆品检验监管职位、动植物检疫职位、医学检验职位、卫生检疫职位、化工产品检验监管职位及海关货物查验职位，不合格。</w:t>
      </w:r>
    </w:p>
    <w:p w14:paraId="2BBEDE5F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60" w:lineRule="exact"/>
        <w:textAlignment w:val="auto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　　第十五条  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14:paraId="016FAD02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60" w:lineRule="exact"/>
        <w:textAlignment w:val="auto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　　第十六条  中国民航飞行技术监管职位，执行《中国民用航空人员医学标准和体检合格证管理规则》的Ⅰ级（67.115（5）项除外）或Ⅱ级体检合格证的医学标准。</w:t>
      </w:r>
    </w:p>
    <w:p w14:paraId="19949550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60" w:lineRule="exact"/>
        <w:textAlignment w:val="auto"/>
        <w:rPr>
          <w:rFonts w:ascii="仿宋_GB2312" w:hAnsi="微软雅黑" w:eastAsia="仿宋_GB2312" w:cs="微软雅黑"/>
          <w:color w:val="131313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　　第十七条  水上作业人员职位，执行船员健康检查国家标准和《关于调整有关船员健康检查要求的通知》（海船员〔2010〕306</w:t>
      </w:r>
      <w:r>
        <w:rPr>
          <w:rFonts w:hint="eastAsia" w:ascii="仿宋_GB2312" w:eastAsia="仿宋_GB2312"/>
          <w:color w:val="131313"/>
          <w:sz w:val="32"/>
          <w:szCs w:val="32"/>
          <w:shd w:val="clear" w:color="auto" w:fill="FFFFFF"/>
        </w:rPr>
        <w:t>号）。</w:t>
      </w:r>
    </w:p>
    <w:p w14:paraId="35CF6359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BF181E-8800-45CE-AFE4-FD0A443B7C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E22E387-A49F-4F07-A77D-1378BFC22F7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59C1707-D587-46BC-B1B2-02BBEC8E500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60D758FE-950F-4F62-A5C1-543BD972E51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AB32891-D39D-4D0A-8C09-E758B5BE0E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E063C"/>
    <w:rsid w:val="2AFE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1155</Words>
  <Characters>1187</Characters>
  <Lines>0</Lines>
  <Paragraphs>0</Paragraphs>
  <TotalTime>0</TotalTime>
  <ScaleCrop>false</ScaleCrop>
  <LinksUpToDate>false</LinksUpToDate>
  <CharactersWithSpaces>1249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2026-04-03T13:28:00Z</dcterms:created>
  <dc:creator>剪刀布</dc:creator>
  <cp:lastModifiedBy>剪刀布</cp:lastModifiedBy>
  <dcterms:modified xsi:type="dcterms:W3CDTF">2026-04-03T13:33:18Z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7DB96B8C4C454DA696135B827A03DE02_11</vt:lpwstr>
  </property>
  <property fmtid="{D5CDD505-2E9C-101B-9397-08002B2CF9AE}" pid="4" name="KSOTemplateDocerSaveRecord">
    <vt:lpwstr>eyJoZGlkIjoiM2M2M2M4OGYwYjI4NmMxMWZhMzcxZWM4YjFlNGQ0YjQiLCJ1c2VySWQiOiIzNTExNjM3MDUifQ==</vt:lpwstr>
  </property>
</Properties>
</file>