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1BA2C">
      <w:pPr>
        <w:spacing w:line="520" w:lineRule="exact"/>
        <w:rPr>
          <w:rFonts w:hint="eastAsia" w:ascii="方正小标宋简体" w:hAnsi="方正小标宋简体" w:eastAsia="方正小标宋简体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1                                </w:t>
      </w:r>
      <w:r>
        <w:rPr>
          <w:rFonts w:hint="eastAsia" w:ascii="方正小标宋简体" w:hAnsi="方正小标宋简体" w:eastAsia="方正小标宋简体"/>
          <w:color w:val="000000"/>
          <w:sz w:val="32"/>
          <w:szCs w:val="32"/>
          <w:lang w:eastAsia="zh-CN"/>
        </w:rPr>
        <w:t>职</w:t>
      </w:r>
      <w:r>
        <w:rPr>
          <w:rFonts w:hint="eastAsia" w:ascii="方正小标宋简体" w:hAnsi="方正小标宋简体" w:eastAsia="方正小标宋简体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/>
          <w:color w:val="000000"/>
          <w:sz w:val="32"/>
          <w:szCs w:val="32"/>
          <w:lang w:eastAsia="zh-CN"/>
        </w:rPr>
        <w:t>位</w:t>
      </w:r>
      <w:r>
        <w:rPr>
          <w:rFonts w:hint="eastAsia" w:ascii="方正小标宋简体" w:hAnsi="方正小标宋简体" w:eastAsia="方正小标宋简体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/>
          <w:color w:val="000000"/>
          <w:sz w:val="32"/>
          <w:szCs w:val="32"/>
          <w:lang w:eastAsia="zh-CN"/>
        </w:rPr>
        <w:t>表</w:t>
      </w:r>
    </w:p>
    <w:p w14:paraId="62B07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/>
          <w:color w:val="000000"/>
          <w:sz w:val="21"/>
          <w:szCs w:val="32"/>
        </w:rPr>
      </w:pPr>
    </w:p>
    <w:tbl>
      <w:tblPr>
        <w:tblStyle w:val="3"/>
        <w:tblW w:w="131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1171"/>
        <w:gridCol w:w="905"/>
        <w:gridCol w:w="698"/>
        <w:gridCol w:w="760"/>
        <w:gridCol w:w="570"/>
        <w:gridCol w:w="1118"/>
        <w:gridCol w:w="2669"/>
        <w:gridCol w:w="1315"/>
        <w:gridCol w:w="779"/>
        <w:gridCol w:w="725"/>
        <w:gridCol w:w="719"/>
      </w:tblGrid>
      <w:tr w14:paraId="470EE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74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9B7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17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DD7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招聘岗位学段</w:t>
            </w:r>
          </w:p>
        </w:tc>
        <w:tc>
          <w:tcPr>
            <w:tcW w:w="90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2C5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9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EF8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6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653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57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B30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536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66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96E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31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CEA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专业技术职称要求</w:t>
            </w:r>
          </w:p>
        </w:tc>
        <w:tc>
          <w:tcPr>
            <w:tcW w:w="77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2F5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72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3B6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71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781A4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薪酬待遇</w:t>
            </w:r>
          </w:p>
        </w:tc>
      </w:tr>
      <w:tr w14:paraId="32E54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7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B925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5383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A3D3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F979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0BD9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1769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47E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_本科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440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_研究生</w:t>
            </w:r>
          </w:p>
        </w:tc>
        <w:tc>
          <w:tcPr>
            <w:tcW w:w="131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0A58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32B6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8A77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460709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5A9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atLeast"/>
          <w:jc w:val="center"/>
        </w:trPr>
        <w:tc>
          <w:tcPr>
            <w:tcW w:w="17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FF4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佛山市南海区桂华中学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D93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FAD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0"/>
                <w:u w:val="none"/>
                <w:lang w:val="en-US" w:eastAsia="zh-CN" w:bidi="ar"/>
              </w:rPr>
              <w:t>化学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8DE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B7D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本科或以上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393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0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4C2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理学（B07）工学（B08）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8D1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理学（A07）工学（A08）课程与教学论-化学（A040102）学科教学硕士（专业硕士）-化学（A040113）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2FA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职称需与工作岗位相匹配</w:t>
            </w:r>
          </w:p>
        </w:tc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0FE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38周岁以下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，具有中级职称的可放宽至40周岁以下，具有副高及以上职称可放宽至45周岁以下。</w:t>
            </w:r>
            <w:bookmarkStart w:id="0" w:name="_GoBack"/>
            <w:bookmarkEnd w:id="0"/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4CF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遵纪守法，身体健康，有责任心具高中教师资格证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E7A58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按南海区区直学校临聘教师工资标准执行</w:t>
            </w:r>
          </w:p>
        </w:tc>
      </w:tr>
      <w:tr w14:paraId="40B17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  <w:jc w:val="center"/>
        </w:trPr>
        <w:tc>
          <w:tcPr>
            <w:tcW w:w="17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661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佛山市南海区桂华中学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79C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916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0"/>
                <w:u w:val="none"/>
                <w:lang w:val="en-US" w:eastAsia="zh-CN" w:bidi="ar"/>
              </w:rPr>
              <w:t>历史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308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875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本科或以上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149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0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4B1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历史学类(B0601)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149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历史学(A0601)课程与教学论历史(A040102)学科教学硕士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(专业硕士)一历史(A040113)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5B4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职称需与工作岗位相匹配</w:t>
            </w:r>
          </w:p>
        </w:tc>
        <w:tc>
          <w:tcPr>
            <w:tcW w:w="7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297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FAF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9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C3AED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6DD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4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97036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佛山市南海区桂华中学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035A9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451B6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0"/>
                <w:u w:val="none"/>
                <w:lang w:val="en-US" w:eastAsia="zh-CN" w:bidi="ar"/>
              </w:rPr>
              <w:t>政治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29C34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FFCDF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本科或以上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C75AC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0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F7FBF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法学类（B0301)政治学类(B0302)哲学类(B0101)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马克思主义理论类(B0305)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470B8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法学(A0301)政治学(A0302)哲学(A0101)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政治经济学(A020101)马克思主义理论(A0305)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课程与教学论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政治(A040102)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学科教学硕士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(专业硕士)-思政(A040113)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2DB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职称需与工作岗位相匹配</w:t>
            </w:r>
          </w:p>
        </w:tc>
        <w:tc>
          <w:tcPr>
            <w:tcW w:w="779" w:type="dxa"/>
            <w:vMerge w:val="continue"/>
            <w:tcBorders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0326E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21C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9" w:type="dxa"/>
            <w:vMerge w:val="continue"/>
            <w:tcBorders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2591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1DA13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  <w:sectPr>
          <w:pgSz w:w="16838" w:h="11906" w:orient="landscape"/>
          <w:pgMar w:top="1418" w:right="1134" w:bottom="1418" w:left="1402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宋体"/>
          <w:color w:val="000000"/>
          <w:sz w:val="21"/>
          <w:szCs w:val="32"/>
        </w:rPr>
        <w:t>说明：①年龄计算时间为</w:t>
      </w:r>
      <w:r>
        <w:rPr>
          <w:rFonts w:hint="eastAsia" w:ascii="宋体" w:hAnsi="宋体" w:eastAsia="宋体"/>
          <w:color w:val="000000"/>
          <w:sz w:val="21"/>
          <w:szCs w:val="32"/>
          <w:lang w:val="en-US" w:eastAsia="zh-CN"/>
        </w:rPr>
        <w:t>1985</w:t>
      </w:r>
      <w:r>
        <w:rPr>
          <w:rFonts w:hint="eastAsia" w:ascii="宋体" w:hAnsi="宋体" w:eastAsia="宋体"/>
          <w:color w:val="000000"/>
          <w:sz w:val="21"/>
          <w:szCs w:val="32"/>
        </w:rPr>
        <w:t>年</w:t>
      </w:r>
      <w:r>
        <w:rPr>
          <w:rFonts w:hint="eastAsia" w:ascii="宋体" w:hAnsi="宋体" w:eastAsia="宋体"/>
          <w:color w:val="000000"/>
          <w:sz w:val="21"/>
          <w:szCs w:val="32"/>
          <w:lang w:val="en-US" w:eastAsia="zh-CN"/>
        </w:rPr>
        <w:t>1</w:t>
      </w:r>
      <w:r>
        <w:rPr>
          <w:rFonts w:hint="eastAsia" w:ascii="宋体" w:hAnsi="宋体" w:eastAsia="宋体"/>
          <w:color w:val="000000"/>
          <w:sz w:val="21"/>
          <w:szCs w:val="32"/>
        </w:rPr>
        <w:t>月</w:t>
      </w:r>
      <w:r>
        <w:rPr>
          <w:rFonts w:hint="eastAsia" w:ascii="宋体" w:hAnsi="宋体" w:eastAsia="宋体"/>
          <w:color w:val="000000"/>
          <w:sz w:val="21"/>
          <w:szCs w:val="32"/>
          <w:lang w:val="en-US" w:eastAsia="zh-CN"/>
        </w:rPr>
        <w:t>1</w:t>
      </w:r>
      <w:r>
        <w:rPr>
          <w:rFonts w:hint="eastAsia" w:ascii="宋体" w:hAnsi="宋体" w:eastAsia="宋体"/>
          <w:color w:val="000000"/>
          <w:sz w:val="21"/>
          <w:szCs w:val="32"/>
        </w:rPr>
        <w:t>日后出生；</w:t>
      </w:r>
      <w:r>
        <w:rPr>
          <w:rFonts w:hint="eastAsia" w:ascii="宋体" w:hAnsi="宋体" w:eastAsia="宋体"/>
          <w:color w:val="000000"/>
          <w:sz w:val="21"/>
          <w:szCs w:val="32"/>
          <w:lang w:val="en-US" w:eastAsia="zh-CN"/>
        </w:rPr>
        <w:t>②</w:t>
      </w:r>
      <w:r>
        <w:rPr>
          <w:rFonts w:hint="eastAsia" w:ascii="宋体" w:hAnsi="宋体" w:eastAsia="宋体"/>
          <w:color w:val="000000"/>
          <w:sz w:val="21"/>
          <w:szCs w:val="32"/>
        </w:rPr>
        <w:t>学历学位须国家承认，国（境）外学历须提供学历认证；</w:t>
      </w:r>
      <w:r>
        <w:rPr>
          <w:rFonts w:hint="eastAsia" w:ascii="宋体" w:hAnsi="宋体" w:eastAsia="宋体"/>
          <w:color w:val="000000"/>
          <w:sz w:val="21"/>
          <w:szCs w:val="32"/>
          <w:lang w:val="en-US" w:eastAsia="zh-CN"/>
        </w:rPr>
        <w:t>③</w:t>
      </w:r>
      <w:r>
        <w:rPr>
          <w:rFonts w:hint="eastAsia" w:ascii="宋体" w:hAnsi="宋体" w:eastAsia="宋体"/>
          <w:color w:val="000000"/>
          <w:sz w:val="21"/>
          <w:szCs w:val="32"/>
        </w:rPr>
        <w:t>学科、专业代码及名称参照广东省考试录用公务员专业目录（</w:t>
      </w:r>
      <w:r>
        <w:rPr>
          <w:rFonts w:hint="eastAsia" w:ascii="宋体" w:hAnsi="宋体" w:eastAsia="宋体"/>
          <w:color w:val="000000"/>
          <w:sz w:val="21"/>
          <w:szCs w:val="32"/>
          <w:lang w:val="en-US" w:eastAsia="zh-CN"/>
        </w:rPr>
        <w:t>2026</w:t>
      </w:r>
      <w:r>
        <w:rPr>
          <w:rFonts w:hint="eastAsia" w:ascii="宋体" w:hAnsi="宋体" w:eastAsia="宋体"/>
          <w:color w:val="000000"/>
          <w:sz w:val="21"/>
          <w:szCs w:val="32"/>
        </w:rPr>
        <w:t>版）</w:t>
      </w:r>
    </w:p>
    <w:p w14:paraId="319CDC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AC7B55"/>
    <w:rsid w:val="14AC7B55"/>
    <w:rsid w:val="5532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450</Words>
  <Characters>577</Characters>
  <Lines>0</Lines>
  <Paragraphs>0</Paragraphs>
  <TotalTime>0</TotalTime>
  <ScaleCrop>false</ScaleCrop>
  <LinksUpToDate>false</LinksUpToDate>
  <CharactersWithSpaces>617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2026-06-30T03:17:00Z</dcterms:created>
  <dc:creator>河猫鱼</dc:creator>
  <cp:lastModifiedBy>河猫鱼</cp:lastModifiedBy>
  <dcterms:modified xsi:type="dcterms:W3CDTF">2026-06-30T05:45:31Z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544520AE799F4941B28CC66657C0CF74_11</vt:lpwstr>
  </property>
  <property fmtid="{D5CDD505-2E9C-101B-9397-08002B2CF9AE}" pid="4" name="KSOTemplateDocerSaveRecord">
    <vt:lpwstr>eyJoZGlkIjoiNTkzNjk3MTllNTRmOWVhZWQ1Mzg1Y2NkZWMxZWQ3MDAiLCJ1c2VySWQiOiI3MTg4NzM1NjMifQ==</vt:lpwstr>
  </property>
</Properties>
</file>