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38F53D0">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default" w:ascii="Times New Roman" w:hAnsi="Times New Roman" w:eastAsia="黑体" w:cs="Times New Roman"/>
          <w:sz w:val="32"/>
          <w:lang w:val="en-US" w:eastAsia="zh-CN"/>
        </w:rPr>
      </w:pPr>
      <w:r>
        <w:rPr>
          <w:rFonts w:hint="default" w:ascii="Times New Roman" w:hAnsi="Times New Roman" w:eastAsia="黑体" w:cs="Times New Roman"/>
          <w:sz w:val="32"/>
          <w:lang w:eastAsia="zh-CN"/>
        </w:rPr>
        <w:t>附件</w:t>
      </w:r>
      <w:r>
        <w:rPr>
          <w:rFonts w:hint="default" w:ascii="Times New Roman" w:hAnsi="Times New Roman" w:eastAsia="黑体" w:cs="Times New Roman"/>
          <w:sz w:val="32"/>
          <w:lang w:val="en-US" w:eastAsia="zh-CN"/>
        </w:rPr>
        <w:t>1</w:t>
      </w:r>
    </w:p>
    <w:p w14:paraId="4B5AA6F8">
      <w:pPr>
        <w:keepNext w:val="0"/>
        <w:keepLines w:val="0"/>
        <w:pageBreakBefore w:val="0"/>
        <w:widowControl w:val="0"/>
        <w:kinsoku/>
        <w:wordWrap/>
        <w:overflowPunct/>
        <w:topLinePunct w:val="0"/>
        <w:autoSpaceDE/>
        <w:autoSpaceDN/>
        <w:bidi w:val="0"/>
        <w:adjustRightInd/>
        <w:snapToGrid/>
        <w:spacing w:line="576" w:lineRule="exact"/>
        <w:ind w:left="320" w:hanging="440" w:hangingChars="10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报考指南</w:t>
      </w:r>
    </w:p>
    <w:p w14:paraId="0FA39B48">
      <w:pPr>
        <w:keepNext w:val="0"/>
        <w:keepLines w:val="0"/>
        <w:pageBreakBefore w:val="0"/>
        <w:widowControl w:val="0"/>
        <w:kinsoku/>
        <w:wordWrap/>
        <w:overflowPunct/>
        <w:topLinePunct w:val="0"/>
        <w:autoSpaceDE/>
        <w:autoSpaceDN/>
        <w:bidi w:val="0"/>
        <w:adjustRightInd/>
        <w:snapToGrid/>
        <w:spacing w:line="576" w:lineRule="exact"/>
        <w:ind w:left="320" w:hanging="440" w:hangingChars="100"/>
        <w:jc w:val="center"/>
        <w:textAlignment w:val="auto"/>
        <w:rPr>
          <w:rFonts w:hint="eastAsia" w:ascii="方正小标宋简体" w:hAnsi="方正小标宋简体" w:eastAsia="方正小标宋简体" w:cs="方正小标宋简体"/>
          <w:sz w:val="44"/>
          <w:szCs w:val="44"/>
          <w:lang w:val="en-US" w:eastAsia="zh-CN"/>
        </w:rPr>
      </w:pPr>
    </w:p>
    <w:p w14:paraId="33AD494E">
      <w:pPr>
        <w:keepNext w:val="0"/>
        <w:keepLines w:val="0"/>
        <w:pageBreakBefore w:val="0"/>
        <w:widowControl w:val="0"/>
        <w:kinsoku/>
        <w:wordWrap/>
        <w:overflowPunct/>
        <w:topLinePunct w:val="0"/>
        <w:autoSpaceDE/>
        <w:autoSpaceDN/>
        <w:bidi w:val="0"/>
        <w:adjustRightInd/>
        <w:snapToGrid/>
        <w:spacing w:line="576" w:lineRule="exact"/>
        <w:ind w:left="0" w:firstLine="0" w:firstLineChars="0"/>
        <w:jc w:val="distribute"/>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val="en-US" w:eastAsia="zh-CN"/>
        </w:rPr>
        <w:t xml:space="preserve">    </w:t>
      </w:r>
      <w:r>
        <w:rPr>
          <w:rFonts w:hint="eastAsia" w:ascii="仿宋_GB2312" w:hAnsi="仿宋_GB2312" w:eastAsia="仿宋_GB2312" w:cs="仿宋_GB2312"/>
          <w:sz w:val="32"/>
          <w:lang w:eastAsia="zh-CN"/>
        </w:rPr>
        <w:t>西藏籍少数民族高校毕业生专项招录是党和国家关心关爱西藏籍少数民族高校毕业生的特殊招录政策，中央国家机关和各省市给予了有力支持，对推动中华民族共同体建设、加强各民族交往交流交融以及促进西藏籍少数民族高校毕业生充分就业有着重要意义，请广大考生正确认识，积极踊跃报考。</w:t>
      </w:r>
    </w:p>
    <w:p w14:paraId="7A593C06">
      <w:pPr>
        <w:keepNext w:val="0"/>
        <w:keepLines w:val="0"/>
        <w:pageBreakBefore w:val="0"/>
        <w:widowControl w:val="0"/>
        <w:kinsoku/>
        <w:wordWrap/>
        <w:overflowPunct/>
        <w:topLinePunct w:val="0"/>
        <w:autoSpaceDE/>
        <w:autoSpaceDN/>
        <w:bidi w:val="0"/>
        <w:adjustRightInd/>
        <w:snapToGrid/>
        <w:spacing w:line="576" w:lineRule="exact"/>
        <w:ind w:left="0" w:hanging="320" w:hangingChars="100"/>
        <w:jc w:val="both"/>
        <w:textAlignment w:val="auto"/>
        <w:rPr>
          <w:rFonts w:hint="eastAsia" w:ascii="仿宋_GB2312" w:hAnsi="仿宋_GB2312" w:eastAsia="仿宋_GB2312" w:cs="仿宋_GB2312"/>
          <w:sz w:val="32"/>
          <w:lang w:eastAsia="zh-CN"/>
        </w:rPr>
      </w:pPr>
    </w:p>
    <w:p w14:paraId="23A1DA98">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黑体" w:cs="Times New Roman"/>
          <w:sz w:val="32"/>
        </w:rPr>
      </w:pPr>
      <w:r>
        <w:rPr>
          <w:rFonts w:hint="default" w:ascii="Times New Roman" w:hAnsi="Times New Roman" w:eastAsia="黑体" w:cs="Times New Roman"/>
          <w:sz w:val="32"/>
        </w:rPr>
        <w:t>第一部分</w:t>
      </w:r>
      <w:r>
        <w:rPr>
          <w:rFonts w:hint="default" w:ascii="Times New Roman" w:hAnsi="Times New Roman" w:eastAsia="黑体" w:cs="Times New Roman"/>
          <w:sz w:val="32"/>
          <w:lang w:val="en-US" w:eastAsia="zh-CN"/>
        </w:rPr>
        <w:t xml:space="preserve"> </w:t>
      </w:r>
      <w:r>
        <w:rPr>
          <w:rFonts w:hint="default" w:ascii="Times New Roman" w:hAnsi="Times New Roman" w:eastAsia="黑体" w:cs="Times New Roman"/>
          <w:sz w:val="32"/>
        </w:rPr>
        <w:t>报考政策</w:t>
      </w:r>
    </w:p>
    <w:p w14:paraId="4BD7CD4F">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sz w:val="32"/>
        </w:rPr>
      </w:pPr>
    </w:p>
    <w:p w14:paraId="020F1764">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sz w:val="32"/>
        </w:rPr>
      </w:pPr>
      <w:r>
        <w:rPr>
          <w:rFonts w:hint="default" w:ascii="Times New Roman" w:hAnsi="Times New Roman" w:eastAsia="黑体" w:cs="Times New Roman"/>
          <w:sz w:val="32"/>
          <w:lang w:val="en-US" w:eastAsia="zh-CN"/>
        </w:rPr>
        <w:t>1.</w:t>
      </w:r>
      <w:r>
        <w:rPr>
          <w:rFonts w:hint="default" w:ascii="Times New Roman" w:hAnsi="Times New Roman" w:eastAsia="黑体" w:cs="Times New Roman"/>
          <w:sz w:val="32"/>
        </w:rPr>
        <w:t>报考年龄是如何规定的？</w:t>
      </w:r>
    </w:p>
    <w:p w14:paraId="05D29289">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u w:val="none"/>
          <w:lang w:eastAsia="zh-CN"/>
        </w:rPr>
      </w:pPr>
      <w:r>
        <w:rPr>
          <w:rFonts w:hint="default" w:ascii="Times New Roman" w:hAnsi="Times New Roman" w:eastAsia="仿宋_GB2312" w:cs="Times New Roman"/>
          <w:sz w:val="32"/>
          <w:szCs w:val="32"/>
          <w:u w:val="none"/>
        </w:rPr>
        <w:t>年龄为十八周岁以上，三十</w:t>
      </w:r>
      <w:r>
        <w:rPr>
          <w:rFonts w:hint="default" w:ascii="Times New Roman" w:hAnsi="Times New Roman" w:eastAsia="仿宋_GB2312" w:cs="Times New Roman"/>
          <w:sz w:val="32"/>
          <w:szCs w:val="32"/>
          <w:u w:val="none"/>
          <w:lang w:eastAsia="zh-CN"/>
        </w:rPr>
        <w:t>八</w:t>
      </w:r>
      <w:r>
        <w:rPr>
          <w:rFonts w:hint="default" w:ascii="Times New Roman" w:hAnsi="Times New Roman" w:eastAsia="仿宋_GB2312" w:cs="Times New Roman"/>
          <w:sz w:val="32"/>
          <w:szCs w:val="32"/>
          <w:u w:val="none"/>
        </w:rPr>
        <w:t>周岁以下</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198</w:t>
      </w:r>
      <w:r>
        <w:rPr>
          <w:rFonts w:hint="default" w:ascii="Times New Roman" w:hAnsi="Times New Roman" w:eastAsia="仿宋_GB2312" w:cs="Times New Roman"/>
          <w:sz w:val="32"/>
          <w:szCs w:val="32"/>
          <w:u w:val="none"/>
          <w:lang w:val="en-US" w:eastAsia="zh-CN"/>
        </w:rPr>
        <w:t>7</w:t>
      </w:r>
      <w:r>
        <w:rPr>
          <w:rFonts w:hint="default" w:ascii="Times New Roman" w:hAnsi="Times New Roman" w:eastAsia="仿宋_GB2312" w:cs="Times New Roman"/>
          <w:sz w:val="32"/>
          <w:szCs w:val="32"/>
          <w:u w:val="none"/>
        </w:rPr>
        <w:t>年</w:t>
      </w:r>
      <w:r>
        <w:rPr>
          <w:rFonts w:hint="default" w:ascii="Times New Roman" w:hAnsi="Times New Roman" w:eastAsia="仿宋_GB2312" w:cs="Times New Roman"/>
          <w:spacing w:val="-10"/>
          <w:sz w:val="32"/>
          <w:szCs w:val="32"/>
          <w:u w:val="none"/>
          <w:lang w:val="en" w:eastAsia="zh-CN"/>
        </w:rPr>
        <w:t>9</w:t>
      </w:r>
      <w:r>
        <w:rPr>
          <w:rFonts w:hint="default" w:ascii="Times New Roman" w:hAnsi="Times New Roman" w:eastAsia="仿宋_GB2312" w:cs="Times New Roman"/>
          <w:sz w:val="32"/>
          <w:szCs w:val="32"/>
          <w:u w:val="none"/>
        </w:rPr>
        <w:t>月</w:t>
      </w:r>
      <w:r>
        <w:rPr>
          <w:rFonts w:hint="default" w:ascii="Times New Roman" w:hAnsi="Times New Roman" w:eastAsia="仿宋_GB2312" w:cs="Times New Roman"/>
          <w:sz w:val="32"/>
          <w:szCs w:val="32"/>
          <w:u w:val="none"/>
          <w:lang w:eastAsia="zh-CN"/>
        </w:rPr>
        <w:t>至</w:t>
      </w:r>
      <w:r>
        <w:rPr>
          <w:rFonts w:hint="default" w:ascii="Times New Roman" w:hAnsi="Times New Roman" w:eastAsia="仿宋_GB2312" w:cs="Times New Roman"/>
          <w:sz w:val="32"/>
          <w:szCs w:val="32"/>
          <w:u w:val="none"/>
        </w:rPr>
        <w:t>200</w:t>
      </w:r>
      <w:r>
        <w:rPr>
          <w:rFonts w:hint="default" w:ascii="Times New Roman" w:hAnsi="Times New Roman" w:eastAsia="仿宋_GB2312" w:cs="Times New Roman"/>
          <w:sz w:val="32"/>
          <w:szCs w:val="32"/>
          <w:u w:val="none"/>
          <w:lang w:val="en-US" w:eastAsia="zh-CN"/>
        </w:rPr>
        <w:t>8</w:t>
      </w:r>
      <w:r>
        <w:rPr>
          <w:rFonts w:hint="default" w:ascii="Times New Roman" w:hAnsi="Times New Roman" w:eastAsia="仿宋_GB2312" w:cs="Times New Roman"/>
          <w:sz w:val="32"/>
          <w:szCs w:val="32"/>
          <w:u w:val="none"/>
        </w:rPr>
        <w:t>年</w:t>
      </w:r>
      <w:r>
        <w:rPr>
          <w:rFonts w:hint="default" w:ascii="Times New Roman" w:hAnsi="Times New Roman" w:eastAsia="仿宋_GB2312" w:cs="Times New Roman"/>
          <w:spacing w:val="-10"/>
          <w:sz w:val="32"/>
          <w:szCs w:val="32"/>
          <w:u w:val="none"/>
          <w:lang w:val="en-US" w:eastAsia="zh-CN"/>
        </w:rPr>
        <w:t>8</w:t>
      </w:r>
      <w:r>
        <w:rPr>
          <w:rFonts w:hint="default" w:ascii="Times New Roman" w:hAnsi="Times New Roman" w:eastAsia="仿宋_GB2312" w:cs="Times New Roman"/>
          <w:sz w:val="32"/>
          <w:szCs w:val="32"/>
          <w:u w:val="none"/>
        </w:rPr>
        <w:t>月</w:t>
      </w:r>
      <w:r>
        <w:rPr>
          <w:rFonts w:hint="default" w:ascii="Times New Roman" w:hAnsi="Times New Roman" w:eastAsia="仿宋_GB2312" w:cs="Times New Roman"/>
          <w:sz w:val="32"/>
          <w:szCs w:val="32"/>
          <w:u w:val="none"/>
          <w:lang w:eastAsia="zh-CN"/>
        </w:rPr>
        <w:t>期间</w:t>
      </w:r>
      <w:r>
        <w:rPr>
          <w:rFonts w:hint="default" w:ascii="Times New Roman" w:hAnsi="Times New Roman" w:eastAsia="仿宋_GB2312" w:cs="Times New Roman"/>
          <w:sz w:val="32"/>
          <w:szCs w:val="32"/>
          <w:u w:val="none"/>
        </w:rPr>
        <w:t>出生</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w:t>
      </w:r>
      <w:r>
        <w:rPr>
          <w:rFonts w:hint="default" w:ascii="Times New Roman" w:hAnsi="Times New Roman" w:eastAsia="仿宋_GB2312" w:cs="Times New Roman"/>
          <w:sz w:val="32"/>
          <w:szCs w:val="32"/>
          <w:u w:val="none"/>
          <w:lang w:val="en-US" w:eastAsia="zh-CN"/>
        </w:rPr>
        <w:t>2026年</w:t>
      </w:r>
      <w:r>
        <w:rPr>
          <w:rFonts w:hint="default" w:ascii="Times New Roman" w:hAnsi="Times New Roman" w:eastAsia="仿宋_GB2312" w:cs="Times New Roman"/>
          <w:sz w:val="32"/>
          <w:szCs w:val="32"/>
          <w:u w:val="none"/>
        </w:rPr>
        <w:t>应届硕士、博士研究生（非在职）</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年龄放宽至四十</w:t>
      </w:r>
      <w:r>
        <w:rPr>
          <w:rFonts w:hint="default" w:ascii="Times New Roman" w:hAnsi="Times New Roman" w:eastAsia="仿宋_GB2312" w:cs="Times New Roman"/>
          <w:sz w:val="32"/>
          <w:szCs w:val="32"/>
          <w:u w:val="none"/>
          <w:lang w:eastAsia="zh-CN"/>
        </w:rPr>
        <w:t>三周岁</w:t>
      </w:r>
      <w:r>
        <w:rPr>
          <w:rFonts w:hint="default" w:ascii="Times New Roman" w:hAnsi="Times New Roman" w:eastAsia="仿宋_GB2312" w:cs="Times New Roman"/>
          <w:sz w:val="32"/>
          <w:szCs w:val="32"/>
          <w:u w:val="none"/>
        </w:rPr>
        <w:t>以下</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19</w:t>
      </w:r>
      <w:r>
        <w:rPr>
          <w:rFonts w:hint="default" w:ascii="Times New Roman" w:hAnsi="Times New Roman" w:eastAsia="仿宋_GB2312" w:cs="Times New Roman"/>
          <w:sz w:val="32"/>
          <w:szCs w:val="32"/>
          <w:u w:val="none"/>
          <w:lang w:val="en-US" w:eastAsia="zh-CN"/>
        </w:rPr>
        <w:t>82</w:t>
      </w:r>
      <w:r>
        <w:rPr>
          <w:rFonts w:hint="default" w:ascii="Times New Roman" w:hAnsi="Times New Roman" w:eastAsia="仿宋_GB2312" w:cs="Times New Roman"/>
          <w:sz w:val="32"/>
          <w:szCs w:val="32"/>
          <w:u w:val="none"/>
        </w:rPr>
        <w:t>年</w:t>
      </w:r>
      <w:r>
        <w:rPr>
          <w:rFonts w:hint="default" w:ascii="Times New Roman" w:hAnsi="Times New Roman" w:eastAsia="仿宋_GB2312" w:cs="Times New Roman"/>
          <w:spacing w:val="-10"/>
          <w:sz w:val="32"/>
          <w:szCs w:val="32"/>
          <w:u w:val="none"/>
          <w:lang w:val="en" w:eastAsia="zh-CN"/>
        </w:rPr>
        <w:t>9</w:t>
      </w:r>
      <w:r>
        <w:rPr>
          <w:rFonts w:hint="default" w:ascii="Times New Roman" w:hAnsi="Times New Roman" w:eastAsia="仿宋_GB2312" w:cs="Times New Roman"/>
          <w:sz w:val="32"/>
          <w:szCs w:val="32"/>
          <w:u w:val="none"/>
        </w:rPr>
        <w:t>月</w:t>
      </w:r>
      <w:r>
        <w:rPr>
          <w:rFonts w:hint="default" w:ascii="Times New Roman" w:hAnsi="Times New Roman" w:eastAsia="仿宋_GB2312" w:cs="Times New Roman"/>
          <w:sz w:val="32"/>
          <w:szCs w:val="32"/>
          <w:u w:val="none"/>
          <w:lang w:eastAsia="zh-CN"/>
        </w:rPr>
        <w:t>以后</w:t>
      </w:r>
      <w:r>
        <w:rPr>
          <w:rFonts w:hint="default" w:ascii="Times New Roman" w:hAnsi="Times New Roman" w:eastAsia="仿宋_GB2312" w:cs="Times New Roman"/>
          <w:sz w:val="32"/>
          <w:szCs w:val="32"/>
          <w:u w:val="none"/>
        </w:rPr>
        <w:t>出生</w:t>
      </w:r>
      <w:r>
        <w:rPr>
          <w:rFonts w:hint="default" w:ascii="Times New Roman" w:hAnsi="Times New Roman" w:eastAsia="仿宋_GB2312" w:cs="Times New Roman"/>
          <w:sz w:val="32"/>
          <w:szCs w:val="32"/>
          <w:u w:val="none"/>
          <w:lang w:eastAsia="zh-CN"/>
        </w:rPr>
        <w:t>）。</w:t>
      </w:r>
    </w:p>
    <w:p w14:paraId="237609A7">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eastAsia="zh-CN"/>
        </w:rPr>
        <w:t>地市及以下公安机关录用人民警察的报考年龄条件为，</w:t>
      </w:r>
      <w:r>
        <w:rPr>
          <w:rFonts w:hint="default" w:ascii="Times New Roman" w:hAnsi="Times New Roman" w:eastAsia="仿宋_GB2312" w:cs="Times New Roman"/>
          <w:sz w:val="32"/>
          <w:szCs w:val="32"/>
          <w:u w:val="none"/>
        </w:rPr>
        <w:t>十八周岁以上</w:t>
      </w:r>
      <w:r>
        <w:rPr>
          <w:rFonts w:hint="default" w:ascii="Times New Roman" w:hAnsi="Times New Roman" w:eastAsia="仿宋_GB2312" w:cs="Times New Roman"/>
          <w:sz w:val="32"/>
          <w:szCs w:val="32"/>
          <w:u w:val="none"/>
          <w:lang w:eastAsia="zh-CN"/>
        </w:rPr>
        <w:t>，三十</w:t>
      </w:r>
      <w:r>
        <w:rPr>
          <w:rFonts w:hint="default" w:ascii="Times New Roman" w:hAnsi="Times New Roman" w:eastAsia="仿宋_GB2312" w:cs="Times New Roman"/>
          <w:sz w:val="32"/>
          <w:szCs w:val="32"/>
          <w:u w:val="none"/>
          <w:lang w:val="en-US" w:eastAsia="zh-CN"/>
        </w:rPr>
        <w:t>周岁以下</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19</w:t>
      </w:r>
      <w:r>
        <w:rPr>
          <w:rFonts w:hint="default" w:ascii="Times New Roman" w:hAnsi="Times New Roman" w:eastAsia="仿宋_GB2312" w:cs="Times New Roman"/>
          <w:sz w:val="32"/>
          <w:szCs w:val="32"/>
          <w:u w:val="none"/>
          <w:lang w:val="en-US" w:eastAsia="zh-CN"/>
        </w:rPr>
        <w:t>95</w:t>
      </w:r>
      <w:r>
        <w:rPr>
          <w:rFonts w:hint="default" w:ascii="Times New Roman" w:hAnsi="Times New Roman" w:eastAsia="仿宋_GB2312" w:cs="Times New Roman"/>
          <w:sz w:val="32"/>
          <w:szCs w:val="32"/>
          <w:u w:val="none"/>
        </w:rPr>
        <w:t>年</w:t>
      </w:r>
      <w:r>
        <w:rPr>
          <w:rFonts w:hint="default" w:ascii="Times New Roman" w:hAnsi="Times New Roman" w:eastAsia="仿宋_GB2312" w:cs="Times New Roman"/>
          <w:spacing w:val="-10"/>
          <w:sz w:val="32"/>
          <w:szCs w:val="32"/>
          <w:u w:val="none"/>
          <w:lang w:val="en" w:eastAsia="zh-CN"/>
        </w:rPr>
        <w:t>9</w:t>
      </w:r>
      <w:r>
        <w:rPr>
          <w:rFonts w:hint="default" w:ascii="Times New Roman" w:hAnsi="Times New Roman" w:eastAsia="仿宋_GB2312" w:cs="Times New Roman"/>
          <w:sz w:val="32"/>
          <w:szCs w:val="32"/>
          <w:u w:val="none"/>
        </w:rPr>
        <w:t>月</w:t>
      </w:r>
      <w:r>
        <w:rPr>
          <w:rFonts w:hint="default" w:ascii="Times New Roman" w:hAnsi="Times New Roman" w:eastAsia="仿宋_GB2312" w:cs="Times New Roman"/>
          <w:sz w:val="32"/>
          <w:szCs w:val="32"/>
          <w:u w:val="none"/>
          <w:lang w:eastAsia="zh-CN"/>
        </w:rPr>
        <w:t>至</w:t>
      </w:r>
      <w:r>
        <w:rPr>
          <w:rFonts w:hint="default" w:ascii="Times New Roman" w:hAnsi="Times New Roman" w:eastAsia="仿宋_GB2312" w:cs="Times New Roman"/>
          <w:sz w:val="32"/>
          <w:szCs w:val="32"/>
          <w:u w:val="none"/>
        </w:rPr>
        <w:t>200</w:t>
      </w:r>
      <w:r>
        <w:rPr>
          <w:rFonts w:hint="default" w:ascii="Times New Roman" w:hAnsi="Times New Roman" w:eastAsia="仿宋_GB2312" w:cs="Times New Roman"/>
          <w:sz w:val="32"/>
          <w:szCs w:val="32"/>
          <w:u w:val="none"/>
          <w:lang w:val="en-US" w:eastAsia="zh-CN"/>
        </w:rPr>
        <w:t>8</w:t>
      </w:r>
      <w:r>
        <w:rPr>
          <w:rFonts w:hint="default" w:ascii="Times New Roman" w:hAnsi="Times New Roman" w:eastAsia="仿宋_GB2312" w:cs="Times New Roman"/>
          <w:sz w:val="32"/>
          <w:szCs w:val="32"/>
          <w:u w:val="none"/>
        </w:rPr>
        <w:t>年</w:t>
      </w:r>
      <w:r>
        <w:rPr>
          <w:rFonts w:hint="default" w:ascii="Times New Roman" w:hAnsi="Times New Roman" w:eastAsia="仿宋_GB2312" w:cs="Times New Roman"/>
          <w:spacing w:val="-10"/>
          <w:sz w:val="32"/>
          <w:szCs w:val="32"/>
          <w:u w:val="none"/>
          <w:lang w:val="en-US" w:eastAsia="zh-CN"/>
        </w:rPr>
        <w:t>8</w:t>
      </w:r>
      <w:r>
        <w:rPr>
          <w:rFonts w:hint="default" w:ascii="Times New Roman" w:hAnsi="Times New Roman" w:eastAsia="仿宋_GB2312" w:cs="Times New Roman"/>
          <w:sz w:val="32"/>
          <w:szCs w:val="32"/>
          <w:u w:val="none"/>
        </w:rPr>
        <w:t>月</w:t>
      </w:r>
      <w:r>
        <w:rPr>
          <w:rFonts w:hint="default" w:ascii="Times New Roman" w:hAnsi="Times New Roman" w:eastAsia="仿宋_GB2312" w:cs="Times New Roman"/>
          <w:sz w:val="32"/>
          <w:szCs w:val="32"/>
          <w:u w:val="none"/>
          <w:lang w:eastAsia="zh-CN"/>
        </w:rPr>
        <w:t>期间</w:t>
      </w:r>
      <w:r>
        <w:rPr>
          <w:rFonts w:hint="default" w:ascii="Times New Roman" w:hAnsi="Times New Roman" w:eastAsia="仿宋_GB2312" w:cs="Times New Roman"/>
          <w:sz w:val="32"/>
          <w:szCs w:val="32"/>
          <w:u w:val="none"/>
        </w:rPr>
        <w:t>出生</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，2026年应届硕士、博士研究生（非在职）和报考法医职位的，一般不超过35周岁</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19</w:t>
      </w:r>
      <w:r>
        <w:rPr>
          <w:rFonts w:hint="default" w:ascii="Times New Roman" w:hAnsi="Times New Roman" w:eastAsia="仿宋_GB2312" w:cs="Times New Roman"/>
          <w:sz w:val="32"/>
          <w:szCs w:val="32"/>
          <w:u w:val="none"/>
          <w:lang w:val="en-US" w:eastAsia="zh-CN"/>
        </w:rPr>
        <w:t>90</w:t>
      </w:r>
      <w:r>
        <w:rPr>
          <w:rFonts w:hint="default" w:ascii="Times New Roman" w:hAnsi="Times New Roman" w:eastAsia="仿宋_GB2312" w:cs="Times New Roman"/>
          <w:sz w:val="32"/>
          <w:szCs w:val="32"/>
          <w:u w:val="none"/>
        </w:rPr>
        <w:t>年</w:t>
      </w:r>
      <w:r>
        <w:rPr>
          <w:rFonts w:hint="default" w:ascii="Times New Roman" w:hAnsi="Times New Roman" w:eastAsia="仿宋_GB2312" w:cs="Times New Roman"/>
          <w:spacing w:val="-10"/>
          <w:sz w:val="32"/>
          <w:szCs w:val="32"/>
          <w:u w:val="none"/>
          <w:lang w:val="en" w:eastAsia="zh-CN"/>
        </w:rPr>
        <w:t>9</w:t>
      </w:r>
      <w:r>
        <w:rPr>
          <w:rFonts w:hint="default" w:ascii="Times New Roman" w:hAnsi="Times New Roman" w:eastAsia="仿宋_GB2312" w:cs="Times New Roman"/>
          <w:sz w:val="32"/>
          <w:szCs w:val="32"/>
          <w:u w:val="none"/>
        </w:rPr>
        <w:t>月</w:t>
      </w:r>
      <w:r>
        <w:rPr>
          <w:rFonts w:hint="default" w:ascii="Times New Roman" w:hAnsi="Times New Roman" w:eastAsia="仿宋_GB2312" w:cs="Times New Roman"/>
          <w:sz w:val="32"/>
          <w:szCs w:val="32"/>
          <w:u w:val="none"/>
          <w:lang w:eastAsia="zh-CN"/>
        </w:rPr>
        <w:t>以后</w:t>
      </w:r>
      <w:r>
        <w:rPr>
          <w:rFonts w:hint="default" w:ascii="Times New Roman" w:hAnsi="Times New Roman" w:eastAsia="仿宋_GB2312" w:cs="Times New Roman"/>
          <w:sz w:val="32"/>
          <w:szCs w:val="32"/>
          <w:u w:val="none"/>
        </w:rPr>
        <w:t>出生</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w:t>
      </w:r>
    </w:p>
    <w:p w14:paraId="32753B9F">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u w:val="none"/>
          <w:lang w:eastAsia="zh-CN"/>
        </w:rPr>
      </w:pPr>
      <w:r>
        <w:rPr>
          <w:rFonts w:hint="default" w:ascii="Times New Roman" w:hAnsi="Times New Roman" w:eastAsia="仿宋_GB2312" w:cs="Times New Roman"/>
          <w:sz w:val="32"/>
          <w:szCs w:val="32"/>
          <w:u w:val="none"/>
          <w:lang w:eastAsia="zh-CN"/>
        </w:rPr>
        <w:t>司法行政部门监狱一线干警报考年龄为</w:t>
      </w:r>
      <w:r>
        <w:rPr>
          <w:rFonts w:hint="default" w:ascii="Times New Roman" w:hAnsi="Times New Roman" w:eastAsia="仿宋_GB2312" w:cs="Times New Roman"/>
          <w:sz w:val="32"/>
          <w:szCs w:val="32"/>
          <w:u w:val="none"/>
        </w:rPr>
        <w:t>十八周岁以上，</w:t>
      </w:r>
      <w:r>
        <w:rPr>
          <w:rFonts w:hint="default" w:ascii="Times New Roman" w:hAnsi="Times New Roman" w:eastAsia="仿宋_GB2312" w:cs="Times New Roman"/>
          <w:sz w:val="32"/>
          <w:szCs w:val="32"/>
          <w:u w:val="none"/>
          <w:lang w:eastAsia="zh-CN"/>
        </w:rPr>
        <w:t>三十</w:t>
      </w:r>
      <w:r>
        <w:rPr>
          <w:rFonts w:hint="default" w:ascii="Times New Roman" w:hAnsi="Times New Roman" w:eastAsia="仿宋_GB2312" w:cs="Times New Roman"/>
          <w:sz w:val="32"/>
          <w:szCs w:val="32"/>
          <w:u w:val="none"/>
          <w:lang w:val="en-US" w:eastAsia="zh-CN"/>
        </w:rPr>
        <w:t>周岁以下</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19</w:t>
      </w:r>
      <w:r>
        <w:rPr>
          <w:rFonts w:hint="default" w:ascii="Times New Roman" w:hAnsi="Times New Roman" w:eastAsia="仿宋_GB2312" w:cs="Times New Roman"/>
          <w:sz w:val="32"/>
          <w:szCs w:val="32"/>
          <w:u w:val="none"/>
          <w:lang w:val="en-US" w:eastAsia="zh-CN"/>
        </w:rPr>
        <w:t>95</w:t>
      </w:r>
      <w:r>
        <w:rPr>
          <w:rFonts w:hint="default" w:ascii="Times New Roman" w:hAnsi="Times New Roman" w:eastAsia="仿宋_GB2312" w:cs="Times New Roman"/>
          <w:sz w:val="32"/>
          <w:szCs w:val="32"/>
          <w:u w:val="none"/>
        </w:rPr>
        <w:t>年</w:t>
      </w:r>
      <w:r>
        <w:rPr>
          <w:rFonts w:hint="default" w:ascii="Times New Roman" w:hAnsi="Times New Roman" w:eastAsia="仿宋_GB2312" w:cs="Times New Roman"/>
          <w:spacing w:val="-10"/>
          <w:sz w:val="32"/>
          <w:szCs w:val="32"/>
          <w:u w:val="none"/>
          <w:lang w:val="en" w:eastAsia="zh-CN"/>
        </w:rPr>
        <w:t>9</w:t>
      </w:r>
      <w:r>
        <w:rPr>
          <w:rFonts w:hint="default" w:ascii="Times New Roman" w:hAnsi="Times New Roman" w:eastAsia="仿宋_GB2312" w:cs="Times New Roman"/>
          <w:sz w:val="32"/>
          <w:szCs w:val="32"/>
          <w:u w:val="none"/>
        </w:rPr>
        <w:t>月</w:t>
      </w:r>
      <w:r>
        <w:rPr>
          <w:rFonts w:hint="default" w:ascii="Times New Roman" w:hAnsi="Times New Roman" w:eastAsia="仿宋_GB2312" w:cs="Times New Roman"/>
          <w:sz w:val="32"/>
          <w:szCs w:val="32"/>
          <w:u w:val="none"/>
          <w:lang w:eastAsia="zh-CN"/>
        </w:rPr>
        <w:t>至</w:t>
      </w:r>
      <w:r>
        <w:rPr>
          <w:rFonts w:hint="default" w:ascii="Times New Roman" w:hAnsi="Times New Roman" w:eastAsia="仿宋_GB2312" w:cs="Times New Roman"/>
          <w:sz w:val="32"/>
          <w:szCs w:val="32"/>
          <w:u w:val="none"/>
        </w:rPr>
        <w:t>200</w:t>
      </w:r>
      <w:r>
        <w:rPr>
          <w:rFonts w:hint="default" w:ascii="Times New Roman" w:hAnsi="Times New Roman" w:eastAsia="仿宋_GB2312" w:cs="Times New Roman"/>
          <w:sz w:val="32"/>
          <w:szCs w:val="32"/>
          <w:u w:val="none"/>
          <w:lang w:val="en-US" w:eastAsia="zh-CN"/>
        </w:rPr>
        <w:t>8</w:t>
      </w:r>
      <w:r>
        <w:rPr>
          <w:rFonts w:hint="default" w:ascii="Times New Roman" w:hAnsi="Times New Roman" w:eastAsia="仿宋_GB2312" w:cs="Times New Roman"/>
          <w:sz w:val="32"/>
          <w:szCs w:val="32"/>
          <w:u w:val="none"/>
        </w:rPr>
        <w:t>年</w:t>
      </w:r>
      <w:r>
        <w:rPr>
          <w:rFonts w:hint="default" w:ascii="Times New Roman" w:hAnsi="Times New Roman" w:eastAsia="仿宋_GB2312" w:cs="Times New Roman"/>
          <w:spacing w:val="-10"/>
          <w:sz w:val="32"/>
          <w:szCs w:val="32"/>
          <w:u w:val="none"/>
          <w:lang w:val="en-US" w:eastAsia="zh-CN"/>
        </w:rPr>
        <w:t>8</w:t>
      </w:r>
      <w:r>
        <w:rPr>
          <w:rFonts w:hint="default" w:ascii="Times New Roman" w:hAnsi="Times New Roman" w:eastAsia="仿宋_GB2312" w:cs="Times New Roman"/>
          <w:sz w:val="32"/>
          <w:szCs w:val="32"/>
          <w:u w:val="none"/>
        </w:rPr>
        <w:t>月</w:t>
      </w:r>
      <w:r>
        <w:rPr>
          <w:rFonts w:hint="default" w:ascii="Times New Roman" w:hAnsi="Times New Roman" w:eastAsia="仿宋_GB2312" w:cs="Times New Roman"/>
          <w:sz w:val="32"/>
          <w:szCs w:val="32"/>
          <w:u w:val="none"/>
          <w:lang w:eastAsia="zh-CN"/>
        </w:rPr>
        <w:t>期间</w:t>
      </w:r>
      <w:r>
        <w:rPr>
          <w:rFonts w:hint="default" w:ascii="Times New Roman" w:hAnsi="Times New Roman" w:eastAsia="仿宋_GB2312" w:cs="Times New Roman"/>
          <w:sz w:val="32"/>
          <w:szCs w:val="32"/>
          <w:u w:val="none"/>
        </w:rPr>
        <w:t>出生</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2026年</w:t>
      </w:r>
      <w:r>
        <w:rPr>
          <w:rFonts w:hint="default" w:ascii="Times New Roman" w:hAnsi="Times New Roman" w:eastAsia="仿宋_GB2312" w:cs="Times New Roman"/>
          <w:sz w:val="32"/>
          <w:szCs w:val="32"/>
          <w:u w:val="none"/>
        </w:rPr>
        <w:t>应届硕士、博士研究生</w:t>
      </w:r>
      <w:r>
        <w:rPr>
          <w:rFonts w:hint="default" w:ascii="Times New Roman" w:hAnsi="Times New Roman" w:eastAsia="仿宋_GB2312" w:cs="Times New Roman"/>
          <w:sz w:val="32"/>
          <w:szCs w:val="32"/>
          <w:u w:val="none"/>
          <w:lang w:val="en-US" w:eastAsia="zh-CN"/>
        </w:rPr>
        <w:t>（非在职）</w:t>
      </w:r>
      <w:r>
        <w:rPr>
          <w:rFonts w:hint="default" w:ascii="Times New Roman" w:hAnsi="Times New Roman" w:eastAsia="仿宋_GB2312" w:cs="Times New Roman"/>
          <w:sz w:val="32"/>
          <w:szCs w:val="32"/>
          <w:u w:val="none"/>
          <w:lang w:eastAsia="zh-CN"/>
        </w:rPr>
        <w:t>，年龄放宽至三十五周岁以下（</w:t>
      </w:r>
      <w:r>
        <w:rPr>
          <w:rFonts w:hint="default" w:ascii="Times New Roman" w:hAnsi="Times New Roman" w:eastAsia="仿宋_GB2312" w:cs="Times New Roman"/>
          <w:sz w:val="32"/>
          <w:szCs w:val="32"/>
          <w:u w:val="none"/>
        </w:rPr>
        <w:t>19</w:t>
      </w:r>
      <w:r>
        <w:rPr>
          <w:rFonts w:hint="default" w:ascii="Times New Roman" w:hAnsi="Times New Roman" w:eastAsia="仿宋_GB2312" w:cs="Times New Roman"/>
          <w:sz w:val="32"/>
          <w:szCs w:val="32"/>
          <w:u w:val="none"/>
          <w:lang w:val="en-US" w:eastAsia="zh-CN"/>
        </w:rPr>
        <w:t>90</w:t>
      </w:r>
      <w:r>
        <w:rPr>
          <w:rFonts w:hint="default" w:ascii="Times New Roman" w:hAnsi="Times New Roman" w:eastAsia="仿宋_GB2312" w:cs="Times New Roman"/>
          <w:sz w:val="32"/>
          <w:szCs w:val="32"/>
          <w:u w:val="none"/>
        </w:rPr>
        <w:t>年</w:t>
      </w:r>
      <w:r>
        <w:rPr>
          <w:rFonts w:hint="default" w:ascii="Times New Roman" w:hAnsi="Times New Roman" w:eastAsia="仿宋_GB2312" w:cs="Times New Roman"/>
          <w:spacing w:val="-10"/>
          <w:sz w:val="32"/>
          <w:szCs w:val="32"/>
          <w:u w:val="none"/>
          <w:lang w:val="en-US" w:eastAsia="zh-CN"/>
        </w:rPr>
        <w:t>9</w:t>
      </w:r>
      <w:r>
        <w:rPr>
          <w:rFonts w:hint="default" w:ascii="Times New Roman" w:hAnsi="Times New Roman" w:eastAsia="仿宋_GB2312" w:cs="Times New Roman"/>
          <w:sz w:val="32"/>
          <w:szCs w:val="32"/>
          <w:u w:val="none"/>
        </w:rPr>
        <w:t>月</w:t>
      </w:r>
      <w:r>
        <w:rPr>
          <w:rFonts w:hint="default" w:ascii="Times New Roman" w:hAnsi="Times New Roman" w:eastAsia="仿宋_GB2312" w:cs="Times New Roman"/>
          <w:sz w:val="32"/>
          <w:szCs w:val="32"/>
          <w:u w:val="none"/>
          <w:lang w:eastAsia="zh-CN"/>
        </w:rPr>
        <w:t>以后出生）。</w:t>
      </w:r>
    </w:p>
    <w:p w14:paraId="60440A3D">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sz w:val="32"/>
        </w:rPr>
      </w:pPr>
      <w:r>
        <w:rPr>
          <w:rFonts w:hint="default" w:ascii="Times New Roman" w:hAnsi="Times New Roman" w:eastAsia="仿宋_GB2312" w:cs="Times New Roman"/>
          <w:sz w:val="32"/>
          <w:szCs w:val="32"/>
          <w:u w:val="none"/>
          <w:lang w:val="en-US" w:eastAsia="zh-CN"/>
        </w:rPr>
        <w:t>2</w:t>
      </w:r>
      <w:r>
        <w:rPr>
          <w:rFonts w:hint="default" w:ascii="Times New Roman" w:hAnsi="Times New Roman" w:eastAsia="黑体" w:cs="Times New Roman"/>
          <w:sz w:val="32"/>
        </w:rPr>
        <w:t>.</w:t>
      </w:r>
      <w:r>
        <w:rPr>
          <w:rFonts w:hint="default" w:ascii="Times New Roman" w:hAnsi="Times New Roman" w:eastAsia="黑体" w:cs="Times New Roman"/>
          <w:sz w:val="32"/>
          <w:lang w:eastAsia="zh-CN"/>
        </w:rPr>
        <w:t>报考</w:t>
      </w:r>
      <w:r>
        <w:rPr>
          <w:rFonts w:hint="default" w:ascii="Times New Roman" w:hAnsi="Times New Roman" w:eastAsia="黑体" w:cs="Times New Roman"/>
          <w:sz w:val="32"/>
        </w:rPr>
        <w:t>学历是如何规定的?</w:t>
      </w:r>
    </w:p>
    <w:p w14:paraId="10D07CD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lang w:eastAsia="zh-CN"/>
        </w:rPr>
        <w:t>报考人员一般应以最高学历报考，</w:t>
      </w:r>
      <w:r>
        <w:rPr>
          <w:rFonts w:hint="default" w:ascii="Times New Roman" w:hAnsi="Times New Roman" w:eastAsia="仿宋_GB2312" w:cs="Times New Roman"/>
          <w:sz w:val="32"/>
        </w:rPr>
        <w:t>招考职位设定学历为“大专及以上”的，大专、本科以及研究生均符合学历要求；招考职位设定学历为“本科及以上”的，本科、研究生均符合学历要求</w:t>
      </w:r>
      <w:r>
        <w:rPr>
          <w:rFonts w:hint="default" w:ascii="Times New Roman" w:hAnsi="Times New Roman" w:eastAsia="仿宋_GB2312" w:cs="Times New Roman"/>
          <w:sz w:val="32"/>
          <w:lang w:eastAsia="zh-CN"/>
        </w:rPr>
        <w:t>。招考职位设定学历为“仅限本科”的，仅允许本科学历报考；</w:t>
      </w:r>
      <w:r>
        <w:rPr>
          <w:rFonts w:hint="default" w:ascii="Times New Roman" w:hAnsi="Times New Roman" w:eastAsia="仿宋_GB2312" w:cs="Times New Roman"/>
          <w:sz w:val="32"/>
        </w:rPr>
        <w:t>招考职位设定学历为“</w:t>
      </w:r>
      <w:r>
        <w:rPr>
          <w:rFonts w:hint="default" w:ascii="Times New Roman" w:hAnsi="Times New Roman" w:eastAsia="仿宋_GB2312" w:cs="Times New Roman"/>
          <w:sz w:val="32"/>
          <w:lang w:eastAsia="zh-CN"/>
        </w:rPr>
        <w:t>硕士研究生</w:t>
      </w:r>
      <w:r>
        <w:rPr>
          <w:rFonts w:hint="default" w:ascii="Times New Roman" w:hAnsi="Times New Roman" w:eastAsia="仿宋_GB2312" w:cs="Times New Roman"/>
          <w:sz w:val="32"/>
        </w:rPr>
        <w:t>及以上”的，</w:t>
      </w:r>
      <w:r>
        <w:rPr>
          <w:rFonts w:hint="default" w:ascii="Times New Roman" w:hAnsi="Times New Roman" w:eastAsia="仿宋_GB2312" w:cs="Times New Roman"/>
          <w:sz w:val="32"/>
          <w:lang w:eastAsia="zh-CN"/>
        </w:rPr>
        <w:t>硕士研究生和博士研究生均</w:t>
      </w:r>
      <w:r>
        <w:rPr>
          <w:rFonts w:hint="default" w:ascii="Times New Roman" w:hAnsi="Times New Roman" w:eastAsia="仿宋_GB2312" w:cs="Times New Roman"/>
          <w:sz w:val="32"/>
        </w:rPr>
        <w:t>符合学历要求。</w:t>
      </w:r>
    </w:p>
    <w:p w14:paraId="7648AF8C">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sz w:val="32"/>
          <w:lang w:val="en-US" w:eastAsia="zh-CN"/>
        </w:rPr>
      </w:pPr>
      <w:r>
        <w:rPr>
          <w:rFonts w:hint="default" w:ascii="Times New Roman" w:hAnsi="Times New Roman" w:eastAsia="黑体" w:cs="Times New Roman"/>
          <w:sz w:val="32"/>
          <w:lang w:val="en-US" w:eastAsia="zh-CN"/>
        </w:rPr>
        <w:t>3.报考专业是如何审核的？</w:t>
      </w:r>
    </w:p>
    <w:p w14:paraId="5E8C7BD9">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各地（市）根据报考人员如实填报的学历证书上载明的专业名称，参考教育行政部门发布的专业指导目录，审定是否符合专业要求。如有疑问的，请报考人员及时主动咨询计划与职位表后联系方式，提供相应证明。</w:t>
      </w:r>
    </w:p>
    <w:p w14:paraId="2DB8A06E">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sz w:val="32"/>
          <w:lang w:val="en-US" w:eastAsia="zh-CN"/>
        </w:rPr>
      </w:pPr>
      <w:r>
        <w:rPr>
          <w:rFonts w:hint="default" w:ascii="Times New Roman" w:hAnsi="Times New Roman" w:eastAsia="黑体" w:cs="Times New Roman"/>
          <w:sz w:val="32"/>
          <w:lang w:val="en-US" w:eastAsia="zh-CN"/>
        </w:rPr>
        <w:t>4.报考政治面貌是如何规定的？</w:t>
      </w:r>
    </w:p>
    <w:p w14:paraId="706D1DDB">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若职位政治面貌要求为中共党员，则中共党员和中共预备党员均可报考。</w:t>
      </w:r>
    </w:p>
    <w:p w14:paraId="58E37CE2">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5.</w:t>
      </w:r>
      <w:r>
        <w:rPr>
          <w:rFonts w:hint="default" w:ascii="Times New Roman" w:hAnsi="Times New Roman" w:eastAsia="黑体" w:cs="Times New Roman"/>
          <w:sz w:val="32"/>
          <w:szCs w:val="32"/>
          <w:u w:val="none"/>
          <w:lang w:val="en-US" w:eastAsia="zh-CN"/>
        </w:rPr>
        <w:t>报考所需上传材料及开具证明？</w:t>
      </w:r>
    </w:p>
    <w:p w14:paraId="71188909">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b w:val="0"/>
          <w:bCs w:val="0"/>
          <w:kern w:val="0"/>
          <w:sz w:val="32"/>
          <w:szCs w:val="32"/>
          <w:lang w:eastAsia="zh-CN"/>
        </w:rPr>
      </w:pPr>
      <w:r>
        <w:rPr>
          <w:rFonts w:hint="default" w:ascii="Times New Roman" w:hAnsi="Times New Roman" w:eastAsia="仿宋_GB2312" w:cs="Times New Roman"/>
          <w:b/>
          <w:bCs/>
          <w:sz w:val="32"/>
          <w:szCs w:val="32"/>
          <w:u w:val="none"/>
          <w:lang w:eastAsia="zh-CN"/>
        </w:rPr>
        <w:t>一是上传材料。</w:t>
      </w:r>
      <w:r>
        <w:rPr>
          <w:rFonts w:hint="default" w:ascii="Times New Roman" w:hAnsi="Times New Roman" w:eastAsia="仿宋_GB2312" w:cs="Times New Roman"/>
          <w:b w:val="0"/>
          <w:bCs w:val="0"/>
          <w:sz w:val="32"/>
          <w:szCs w:val="32"/>
          <w:u w:val="none"/>
          <w:lang w:eastAsia="zh-CN"/>
        </w:rPr>
        <w:t>报考人员须</w:t>
      </w:r>
      <w:r>
        <w:rPr>
          <w:rFonts w:hint="default" w:ascii="Times New Roman" w:hAnsi="Times New Roman" w:eastAsia="仿宋_GB2312" w:cs="Times New Roman"/>
          <w:b w:val="0"/>
          <w:bCs w:val="0"/>
          <w:kern w:val="0"/>
          <w:sz w:val="32"/>
          <w:szCs w:val="32"/>
          <w:lang w:eastAsia="zh-CN"/>
        </w:rPr>
        <w:t>上传本人和父母一方户口簿。</w:t>
      </w:r>
    </w:p>
    <w:p w14:paraId="044D2A94">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b w:val="0"/>
          <w:bCs w:val="0"/>
          <w:kern w:val="0"/>
          <w:sz w:val="32"/>
          <w:szCs w:val="32"/>
          <w:lang w:val="en-US" w:eastAsia="zh-CN"/>
        </w:rPr>
      </w:pPr>
      <w:r>
        <w:rPr>
          <w:rFonts w:hint="default" w:ascii="Times New Roman" w:hAnsi="Times New Roman" w:eastAsia="仿宋_GB2312" w:cs="Times New Roman"/>
          <w:b/>
          <w:bCs/>
          <w:kern w:val="0"/>
          <w:sz w:val="32"/>
          <w:szCs w:val="32"/>
          <w:lang w:eastAsia="zh-CN"/>
        </w:rPr>
        <w:t>二是开具证明。</w:t>
      </w:r>
      <w:r>
        <w:rPr>
          <w:rFonts w:hint="default" w:ascii="Times New Roman" w:hAnsi="Times New Roman" w:eastAsia="仿宋_GB2312" w:cs="Times New Roman"/>
          <w:b w:val="0"/>
          <w:bCs w:val="0"/>
          <w:kern w:val="0"/>
          <w:sz w:val="32"/>
          <w:szCs w:val="32"/>
          <w:lang w:val="en-US" w:eastAsia="zh-CN"/>
        </w:rPr>
        <w:t>报考人员父母为村（居）民的，由父母户籍所在地</w:t>
      </w:r>
      <w:r>
        <w:rPr>
          <w:rFonts w:hint="default" w:ascii="Times New Roman" w:hAnsi="Times New Roman" w:eastAsia="仿宋_GB2312" w:cs="Times New Roman"/>
          <w:b w:val="0"/>
          <w:bCs w:val="0"/>
          <w:color w:val="auto"/>
          <w:kern w:val="0"/>
          <w:sz w:val="32"/>
          <w:szCs w:val="32"/>
          <w:lang w:val="en-US" w:eastAsia="zh-CN"/>
        </w:rPr>
        <w:t>村（居）委会开具</w:t>
      </w:r>
      <w:r>
        <w:rPr>
          <w:rFonts w:hint="default" w:ascii="Times New Roman" w:hAnsi="Times New Roman" w:eastAsia="仿宋_GB2312" w:cs="Times New Roman"/>
          <w:b w:val="0"/>
          <w:bCs w:val="0"/>
          <w:kern w:val="0"/>
          <w:sz w:val="32"/>
          <w:szCs w:val="32"/>
          <w:lang w:val="en-US" w:eastAsia="zh-CN"/>
        </w:rPr>
        <w:t>证明并签字盖章；报考人员父母为机关、国有企事业单位干部职工的，按照干部管理权限，由父母所在单位县级及以上组织、人社部门或单位人事部门开具证明并签字盖章。</w:t>
      </w:r>
    </w:p>
    <w:p w14:paraId="341795E4">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kern w:val="0"/>
          <w:sz w:val="32"/>
          <w:szCs w:val="32"/>
          <w:highlight w:val="none"/>
          <w:u w:val="none"/>
          <w:lang w:val="en-US" w:eastAsia="zh-CN"/>
        </w:rPr>
      </w:pPr>
      <w:r>
        <w:rPr>
          <w:rFonts w:hint="default" w:ascii="Times New Roman" w:hAnsi="Times New Roman" w:eastAsia="仿宋_GB2312" w:cs="Times New Roman"/>
          <w:kern w:val="0"/>
          <w:sz w:val="32"/>
          <w:szCs w:val="32"/>
          <w:lang w:val="en-US" w:eastAsia="zh-CN"/>
        </w:rPr>
        <w:t>证明内容包括</w:t>
      </w:r>
      <w:r>
        <w:rPr>
          <w:rFonts w:hint="default" w:ascii="Times New Roman" w:hAnsi="Times New Roman" w:eastAsia="仿宋_GB2312" w:cs="Times New Roman"/>
          <w:kern w:val="0"/>
          <w:sz w:val="32"/>
          <w:szCs w:val="32"/>
          <w:highlight w:val="none"/>
          <w:lang w:val="en-US" w:eastAsia="zh-CN"/>
        </w:rPr>
        <w:t>：</w:t>
      </w:r>
      <w:r>
        <w:rPr>
          <w:rFonts w:hint="default" w:ascii="Times New Roman" w:hAnsi="Times New Roman" w:eastAsia="仿宋_GB2312" w:cs="Times New Roman"/>
          <w:kern w:val="0"/>
          <w:sz w:val="32"/>
          <w:szCs w:val="32"/>
          <w:highlight w:val="none"/>
          <w:u w:val="none"/>
          <w:lang w:val="en" w:eastAsia="zh-CN"/>
        </w:rPr>
        <w:t>（1）证明</w:t>
      </w:r>
      <w:r>
        <w:rPr>
          <w:rFonts w:hint="default" w:ascii="Times New Roman" w:hAnsi="Times New Roman" w:eastAsia="仿宋_GB2312" w:cs="Times New Roman"/>
          <w:kern w:val="0"/>
          <w:sz w:val="32"/>
          <w:szCs w:val="32"/>
          <w:highlight w:val="none"/>
          <w:u w:val="none"/>
          <w:lang w:val="en-US" w:eastAsia="zh-CN"/>
        </w:rPr>
        <w:t>报考人员父母为村民（居民）或机关、国有企事业单位正式干部职工</w:t>
      </w:r>
      <w:r>
        <w:rPr>
          <w:rFonts w:hint="default" w:ascii="Times New Roman" w:hAnsi="Times New Roman" w:eastAsia="仿宋_GB2312" w:cs="Times New Roman"/>
          <w:kern w:val="0"/>
          <w:sz w:val="32"/>
          <w:szCs w:val="32"/>
          <w:highlight w:val="none"/>
          <w:u w:val="none"/>
          <w:lang w:val="en" w:eastAsia="zh-CN"/>
        </w:rPr>
        <w:t>；（2）</w:t>
      </w:r>
      <w:r>
        <w:rPr>
          <w:rFonts w:hint="default" w:ascii="Times New Roman" w:hAnsi="Times New Roman" w:eastAsia="仿宋_GB2312" w:cs="Times New Roman"/>
          <w:kern w:val="0"/>
          <w:sz w:val="32"/>
          <w:szCs w:val="32"/>
          <w:highlight w:val="none"/>
          <w:u w:val="none"/>
          <w:lang w:val="en-US" w:eastAsia="zh-CN"/>
        </w:rPr>
        <w:t>证明与报考人员的关系。</w:t>
      </w:r>
    </w:p>
    <w:p w14:paraId="0BCAF09F">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kern w:val="0"/>
          <w:sz w:val="32"/>
          <w:szCs w:val="32"/>
          <w:highlight w:val="none"/>
          <w:u w:val="none"/>
          <w:lang w:val="en-US" w:eastAsia="zh-CN"/>
        </w:rPr>
      </w:pPr>
      <w:r>
        <w:rPr>
          <w:rFonts w:hint="default" w:ascii="Times New Roman" w:hAnsi="Times New Roman" w:eastAsia="仿宋_GB2312" w:cs="Times New Roman"/>
          <w:b/>
          <w:bCs/>
          <w:kern w:val="0"/>
          <w:sz w:val="32"/>
          <w:szCs w:val="32"/>
          <w:highlight w:val="none"/>
          <w:u w:val="none"/>
          <w:lang w:val="en-US" w:eastAsia="zh-CN"/>
        </w:rPr>
        <w:t>三是</w:t>
      </w:r>
      <w:r>
        <w:rPr>
          <w:rFonts w:hint="default" w:ascii="Times New Roman" w:hAnsi="Times New Roman" w:eastAsia="仿宋_GB2312" w:cs="Times New Roman"/>
          <w:kern w:val="0"/>
          <w:sz w:val="32"/>
          <w:szCs w:val="32"/>
          <w:highlight w:val="none"/>
          <w:u w:val="none"/>
          <w:lang w:val="en-US" w:eastAsia="zh-CN"/>
        </w:rPr>
        <w:t>以上所述户口簿和证明由</w:t>
      </w:r>
      <w:r>
        <w:rPr>
          <w:rFonts w:hint="default" w:ascii="Times New Roman" w:hAnsi="Times New Roman" w:eastAsia="仿宋_GB2312" w:cs="Times New Roman"/>
          <w:b/>
          <w:bCs/>
          <w:kern w:val="0"/>
          <w:sz w:val="32"/>
          <w:szCs w:val="32"/>
          <w:highlight w:val="none"/>
          <w:u w:val="none"/>
          <w:lang w:val="en-US" w:eastAsia="zh-CN"/>
        </w:rPr>
        <w:t>父母任意一方</w:t>
      </w:r>
      <w:r>
        <w:rPr>
          <w:rFonts w:hint="default" w:ascii="Times New Roman" w:hAnsi="Times New Roman" w:eastAsia="仿宋_GB2312" w:cs="Times New Roman"/>
          <w:kern w:val="0"/>
          <w:sz w:val="32"/>
          <w:szCs w:val="32"/>
          <w:highlight w:val="none"/>
          <w:u w:val="none"/>
          <w:lang w:val="en-US" w:eastAsia="zh-CN"/>
        </w:rPr>
        <w:t>提供即可。</w:t>
      </w:r>
    </w:p>
    <w:p w14:paraId="693E862E">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sz w:val="32"/>
        </w:rPr>
      </w:pPr>
      <w:r>
        <w:rPr>
          <w:rFonts w:hint="default" w:ascii="Times New Roman" w:hAnsi="Times New Roman" w:eastAsia="黑体" w:cs="Times New Roman"/>
          <w:sz w:val="32"/>
          <w:lang w:val="en-US" w:eastAsia="zh-CN"/>
        </w:rPr>
        <w:t>6</w:t>
      </w:r>
      <w:r>
        <w:rPr>
          <w:rFonts w:hint="default" w:ascii="Times New Roman" w:hAnsi="Times New Roman" w:eastAsia="黑体" w:cs="Times New Roman"/>
          <w:sz w:val="32"/>
        </w:rPr>
        <w:t>.报考应届毕业生职位是如何规定的？</w:t>
      </w:r>
    </w:p>
    <w:p w14:paraId="216DBEE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lang w:eastAsia="zh-CN"/>
        </w:rPr>
        <w:t>符合</w:t>
      </w:r>
      <w:r>
        <w:rPr>
          <w:rFonts w:hint="default" w:ascii="Times New Roman" w:hAnsi="Times New Roman" w:eastAsia="仿宋_GB2312" w:cs="Times New Roman"/>
          <w:sz w:val="32"/>
        </w:rPr>
        <w:t>“202</w:t>
      </w:r>
      <w:r>
        <w:rPr>
          <w:rFonts w:hint="default" w:ascii="Times New Roman" w:hAnsi="Times New Roman" w:eastAsia="仿宋_GB2312" w:cs="Times New Roman"/>
          <w:sz w:val="32"/>
          <w:lang w:val="en-US" w:eastAsia="zh-CN"/>
        </w:rPr>
        <w:t>6</w:t>
      </w:r>
      <w:r>
        <w:rPr>
          <w:rFonts w:hint="default" w:ascii="Times New Roman" w:hAnsi="Times New Roman" w:eastAsia="仿宋_GB2312" w:cs="Times New Roman"/>
          <w:sz w:val="32"/>
        </w:rPr>
        <w:t>年应届高校毕业生职位”</w:t>
      </w:r>
      <w:r>
        <w:rPr>
          <w:rFonts w:hint="default" w:ascii="Times New Roman" w:hAnsi="Times New Roman" w:eastAsia="仿宋_GB2312" w:cs="Times New Roman"/>
          <w:sz w:val="32"/>
          <w:lang w:eastAsia="zh-CN"/>
        </w:rPr>
        <w:t>的</w:t>
      </w:r>
      <w:r>
        <w:rPr>
          <w:rFonts w:hint="default" w:ascii="Times New Roman" w:hAnsi="Times New Roman" w:eastAsia="仿宋_GB2312" w:cs="Times New Roman"/>
          <w:sz w:val="32"/>
        </w:rPr>
        <w:t>报考</w:t>
      </w:r>
      <w:r>
        <w:rPr>
          <w:rFonts w:hint="default" w:ascii="Times New Roman" w:hAnsi="Times New Roman" w:eastAsia="仿宋_GB2312" w:cs="Times New Roman"/>
          <w:sz w:val="32"/>
          <w:lang w:eastAsia="zh-CN"/>
        </w:rPr>
        <w:t>人员</w:t>
      </w:r>
      <w:r>
        <w:rPr>
          <w:rFonts w:hint="default" w:ascii="Times New Roman" w:hAnsi="Times New Roman" w:eastAsia="仿宋_GB2312" w:cs="Times New Roman"/>
          <w:sz w:val="32"/>
        </w:rPr>
        <w:t>为：毕业证</w:t>
      </w:r>
      <w:r>
        <w:rPr>
          <w:rFonts w:hint="default" w:ascii="Times New Roman" w:hAnsi="Times New Roman" w:eastAsia="仿宋_GB2312" w:cs="Times New Roman"/>
          <w:sz w:val="32"/>
          <w:lang w:eastAsia="zh-CN"/>
        </w:rPr>
        <w:t>书</w:t>
      </w:r>
      <w:r>
        <w:rPr>
          <w:rFonts w:hint="default" w:ascii="Times New Roman" w:hAnsi="Times New Roman" w:eastAsia="仿宋_GB2312" w:cs="Times New Roman"/>
          <w:sz w:val="32"/>
        </w:rPr>
        <w:t>落款时间在202</w:t>
      </w:r>
      <w:r>
        <w:rPr>
          <w:rFonts w:hint="default" w:ascii="Times New Roman" w:hAnsi="Times New Roman" w:eastAsia="仿宋_GB2312" w:cs="Times New Roman"/>
          <w:sz w:val="32"/>
          <w:lang w:val="en-US" w:eastAsia="zh-CN"/>
        </w:rPr>
        <w:t>6</w:t>
      </w:r>
      <w:r>
        <w:rPr>
          <w:rFonts w:hint="default" w:ascii="Times New Roman" w:hAnsi="Times New Roman" w:eastAsia="仿宋_GB2312" w:cs="Times New Roman"/>
          <w:sz w:val="32"/>
        </w:rPr>
        <w:t>年度，能够按期取得</w:t>
      </w:r>
      <w:r>
        <w:rPr>
          <w:rFonts w:hint="default" w:ascii="Times New Roman" w:hAnsi="Times New Roman" w:eastAsia="仿宋_GB2312" w:cs="Times New Roman"/>
          <w:sz w:val="32"/>
          <w:lang w:eastAsia="zh-CN"/>
        </w:rPr>
        <w:t>学历学位证书</w:t>
      </w:r>
      <w:r>
        <w:rPr>
          <w:rFonts w:hint="default" w:ascii="Times New Roman" w:hAnsi="Times New Roman" w:eastAsia="仿宋_GB2312" w:cs="Times New Roman"/>
          <w:sz w:val="32"/>
        </w:rPr>
        <w:t>的人员。</w:t>
      </w:r>
    </w:p>
    <w:p w14:paraId="75B3AC6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lang w:eastAsia="zh-CN"/>
        </w:rPr>
      </w:pPr>
      <w:r>
        <w:rPr>
          <w:rFonts w:hint="default" w:ascii="Times New Roman" w:hAnsi="Times New Roman" w:eastAsia="仿宋_GB2312" w:cs="Times New Roman"/>
          <w:sz w:val="32"/>
          <w:lang w:eastAsia="zh-CN"/>
        </w:rPr>
        <w:t>符合“应届高校毕业生职位”的报考人员为：</w:t>
      </w:r>
      <w:r>
        <w:rPr>
          <w:rFonts w:hint="default" w:ascii="Times New Roman" w:hAnsi="Times New Roman" w:eastAsia="仿宋_GB2312" w:cs="Times New Roman"/>
          <w:sz w:val="32"/>
        </w:rPr>
        <w:t>202</w:t>
      </w:r>
      <w:r>
        <w:rPr>
          <w:rFonts w:hint="default" w:ascii="Times New Roman" w:hAnsi="Times New Roman" w:eastAsia="仿宋_GB2312" w:cs="Times New Roman"/>
          <w:sz w:val="32"/>
          <w:lang w:val="en-US" w:eastAsia="zh-CN"/>
        </w:rPr>
        <w:t>6</w:t>
      </w:r>
      <w:r>
        <w:rPr>
          <w:rFonts w:hint="default" w:ascii="Times New Roman" w:hAnsi="Times New Roman" w:eastAsia="仿宋_GB2312" w:cs="Times New Roman"/>
          <w:sz w:val="32"/>
        </w:rPr>
        <w:t>年应届高校毕业生</w:t>
      </w:r>
      <w:r>
        <w:rPr>
          <w:rFonts w:hint="default" w:ascii="Times New Roman" w:hAnsi="Times New Roman" w:eastAsia="仿宋_GB2312" w:cs="Times New Roman"/>
          <w:sz w:val="32"/>
          <w:lang w:eastAsia="zh-CN"/>
        </w:rPr>
        <w:t>（含</w:t>
      </w:r>
      <w:r>
        <w:rPr>
          <w:rFonts w:hint="default" w:ascii="Times New Roman" w:hAnsi="Times New Roman" w:eastAsia="仿宋_GB2312" w:cs="Times New Roman"/>
          <w:sz w:val="32"/>
          <w:lang w:val="en-US" w:eastAsia="zh-CN"/>
        </w:rPr>
        <w:t>2025年、2024年毕业生</w:t>
      </w:r>
      <w:r>
        <w:rPr>
          <w:rFonts w:hint="default" w:ascii="Times New Roman" w:hAnsi="Times New Roman" w:eastAsia="仿宋_GB2312" w:cs="Times New Roman"/>
          <w:sz w:val="32"/>
          <w:lang w:eastAsia="zh-CN"/>
        </w:rPr>
        <w:t>）和其他按照政策规定享受应届高校毕业生同等待遇的人员。</w:t>
      </w:r>
    </w:p>
    <w:p w14:paraId="3A4FE01E">
      <w:pPr>
        <w:keepNext w:val="0"/>
        <w:keepLines w:val="0"/>
        <w:pageBreakBefore w:val="0"/>
        <w:widowControl w:val="0"/>
        <w:numPr>
          <w:ilvl w:val="0"/>
          <w:numId w:val="0"/>
        </w:numPr>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sz w:val="32"/>
        </w:rPr>
      </w:pPr>
      <w:r>
        <w:rPr>
          <w:rFonts w:hint="default" w:ascii="Times New Roman" w:hAnsi="Times New Roman" w:eastAsia="黑体" w:cs="Times New Roman"/>
          <w:sz w:val="32"/>
          <w:lang w:val="en-US" w:eastAsia="zh-CN"/>
        </w:rPr>
        <w:t>7</w:t>
      </w:r>
      <w:r>
        <w:rPr>
          <w:rFonts w:hint="default" w:ascii="Times New Roman" w:hAnsi="Times New Roman" w:eastAsia="黑体" w:cs="Times New Roman"/>
          <w:sz w:val="32"/>
        </w:rPr>
        <w:t>.在编在岗的公务员和事业单位工作人员是否能报考此次</w:t>
      </w:r>
      <w:r>
        <w:rPr>
          <w:rFonts w:hint="default" w:ascii="Times New Roman" w:hAnsi="Times New Roman" w:eastAsia="黑体" w:cs="Times New Roman"/>
          <w:sz w:val="32"/>
          <w:lang w:eastAsia="zh-CN"/>
        </w:rPr>
        <w:t>专项</w:t>
      </w:r>
      <w:r>
        <w:rPr>
          <w:rFonts w:hint="default" w:ascii="Times New Roman" w:hAnsi="Times New Roman" w:eastAsia="黑体" w:cs="Times New Roman"/>
          <w:sz w:val="32"/>
        </w:rPr>
        <w:t>考录？</w:t>
      </w:r>
    </w:p>
    <w:p w14:paraId="52A7C95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此次</w:t>
      </w:r>
      <w:r>
        <w:rPr>
          <w:rFonts w:hint="default" w:ascii="Times New Roman" w:hAnsi="Times New Roman" w:eastAsia="仿宋_GB2312" w:cs="Times New Roman"/>
          <w:sz w:val="32"/>
          <w:lang w:eastAsia="zh-CN"/>
        </w:rPr>
        <w:t>专项招录主要</w:t>
      </w:r>
      <w:r>
        <w:rPr>
          <w:rFonts w:hint="default" w:ascii="Times New Roman" w:hAnsi="Times New Roman" w:eastAsia="仿宋_GB2312" w:cs="Times New Roman"/>
          <w:sz w:val="32"/>
        </w:rPr>
        <w:t>面向</w:t>
      </w:r>
      <w:r>
        <w:rPr>
          <w:rFonts w:hint="default" w:ascii="Times New Roman" w:hAnsi="Times New Roman" w:eastAsia="仿宋_GB2312" w:cs="Times New Roman"/>
          <w:sz w:val="32"/>
          <w:lang w:eastAsia="zh-CN"/>
        </w:rPr>
        <w:t>未就业高校毕业生进行</w:t>
      </w:r>
      <w:r>
        <w:rPr>
          <w:rFonts w:hint="default" w:ascii="Times New Roman" w:hAnsi="Times New Roman" w:eastAsia="仿宋_GB2312" w:cs="Times New Roman"/>
          <w:sz w:val="32"/>
        </w:rPr>
        <w:t>，在编在岗的公务员和事业单位工作人员不能报考。</w:t>
      </w:r>
    </w:p>
    <w:p w14:paraId="72D1AA91">
      <w:pPr>
        <w:keepNext w:val="0"/>
        <w:keepLines w:val="0"/>
        <w:pageBreakBefore w:val="0"/>
        <w:widowControl w:val="0"/>
        <w:numPr>
          <w:ilvl w:val="0"/>
          <w:numId w:val="0"/>
        </w:numPr>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sz w:val="32"/>
          <w:lang w:val="en-US" w:eastAsia="zh-CN"/>
        </w:rPr>
      </w:pPr>
      <w:r>
        <w:rPr>
          <w:rFonts w:hint="default" w:ascii="Times New Roman" w:hAnsi="Times New Roman" w:eastAsia="黑体" w:cs="Times New Roman"/>
          <w:sz w:val="32"/>
          <w:lang w:val="en-US" w:eastAsia="zh-CN"/>
        </w:rPr>
        <w:t>8.不得报考的其他情形有哪些？</w:t>
      </w:r>
    </w:p>
    <w:p w14:paraId="31D7E33A">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1.根据公务员考录相关规定，对在历次公务员考录中体检、考察、公示、报到等环节无特殊原因自行放弃的人员，被记入公务员考试录用诚信档案库不满3年的不得报考。</w:t>
      </w:r>
    </w:p>
    <w:p w14:paraId="0A84E9FE">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2.其他不得报考公务员考试的人员。</w:t>
      </w:r>
    </w:p>
    <w:p w14:paraId="3E3ED419">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sz w:val="32"/>
          <w:lang w:val="en-US" w:eastAsia="zh-CN"/>
        </w:rPr>
      </w:pPr>
      <w:r>
        <w:rPr>
          <w:rFonts w:hint="default" w:ascii="Times New Roman" w:hAnsi="Times New Roman" w:eastAsia="仿宋_GB2312" w:cs="Times New Roman"/>
          <w:sz w:val="32"/>
          <w:lang w:val="en-US" w:eastAsia="zh-CN"/>
        </w:rPr>
        <w:t>9.</w:t>
      </w:r>
      <w:r>
        <w:rPr>
          <w:rFonts w:hint="default" w:ascii="Times New Roman" w:hAnsi="Times New Roman" w:eastAsia="黑体" w:cs="Times New Roman"/>
          <w:sz w:val="32"/>
          <w:lang w:val="en-US" w:eastAsia="zh-CN"/>
        </w:rPr>
        <w:t>人民警察职位体检视力要求规定？</w:t>
      </w:r>
    </w:p>
    <w:p w14:paraId="7A7850B6">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公务员录用体检特殊标准（试行）》规定“单侧裸眼视力低于4.8，不合格（国家安全机关专业技术职位除外）。法医、物证检验及鉴定、信息通信、网络安全管理、金融财会、外语及少数民族语言翻译、交通安全技术、安全防范技术、排爆、警犬技术等职位，单侧矫正视力低于5.0，不合格”。</w:t>
      </w:r>
    </w:p>
    <w:p w14:paraId="535006B6">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司法行政部门医学、心理矫正职位按照“单侧矫正视力低于5.0，不合格”的标准执行。</w:t>
      </w:r>
    </w:p>
    <w:p w14:paraId="6B4464D1">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以上所述“单侧”需</w:t>
      </w:r>
      <w:r>
        <w:rPr>
          <w:rFonts w:hint="default" w:ascii="Times New Roman" w:hAnsi="Times New Roman" w:eastAsia="仿宋_GB2312" w:cs="Times New Roman"/>
          <w:b/>
          <w:bCs/>
          <w:sz w:val="32"/>
          <w:lang w:val="en-US" w:eastAsia="zh-CN"/>
        </w:rPr>
        <w:t>左眼、右眼同时合格</w:t>
      </w:r>
      <w:r>
        <w:rPr>
          <w:rFonts w:hint="default" w:ascii="Times New Roman" w:hAnsi="Times New Roman" w:eastAsia="仿宋_GB2312" w:cs="Times New Roman"/>
          <w:sz w:val="32"/>
          <w:lang w:val="en-US" w:eastAsia="zh-CN"/>
        </w:rPr>
        <w:t>。</w:t>
      </w:r>
    </w:p>
    <w:p w14:paraId="3547D63D">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sz w:val="32"/>
          <w:lang w:val="en" w:eastAsia="zh-CN"/>
        </w:rPr>
      </w:pPr>
      <w:r>
        <w:rPr>
          <w:rFonts w:hint="default" w:ascii="Times New Roman" w:hAnsi="Times New Roman" w:eastAsia="仿宋_GB2312" w:cs="Times New Roman"/>
          <w:sz w:val="32"/>
          <w:lang w:val="en-US" w:eastAsia="zh-CN"/>
        </w:rPr>
        <w:t>10</w:t>
      </w:r>
      <w:r>
        <w:rPr>
          <w:rFonts w:hint="default" w:ascii="Times New Roman" w:hAnsi="Times New Roman" w:eastAsia="仿宋_GB2312" w:cs="Times New Roman"/>
          <w:sz w:val="32"/>
          <w:lang w:val="en" w:eastAsia="zh-CN"/>
        </w:rPr>
        <w:t>.</w:t>
      </w:r>
      <w:r>
        <w:rPr>
          <w:rFonts w:hint="default" w:ascii="Times New Roman" w:hAnsi="Times New Roman" w:eastAsia="黑体" w:cs="Times New Roman"/>
          <w:sz w:val="32"/>
          <w:lang w:val="en" w:eastAsia="zh-CN"/>
        </w:rPr>
        <w:t>政治审查如何进行？</w:t>
      </w:r>
    </w:p>
    <w:p w14:paraId="7434EDBA">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考察对象须填写政审表，</w:t>
      </w:r>
      <w:r>
        <w:rPr>
          <w:rFonts w:hint="default" w:ascii="Times New Roman" w:hAnsi="Times New Roman" w:eastAsia="仿宋_GB2312" w:cs="Times New Roman"/>
          <w:b/>
          <w:bCs/>
          <w:sz w:val="32"/>
          <w:szCs w:val="32"/>
          <w:lang w:eastAsia="zh-CN"/>
        </w:rPr>
        <w:t>非警察职位</w:t>
      </w:r>
      <w:r>
        <w:rPr>
          <w:rFonts w:hint="default" w:ascii="Times New Roman" w:hAnsi="Times New Roman" w:eastAsia="仿宋_GB2312" w:cs="Times New Roman"/>
          <w:sz w:val="32"/>
          <w:szCs w:val="32"/>
          <w:lang w:eastAsia="zh-CN"/>
        </w:rPr>
        <w:t>考察对象填写《</w:t>
      </w:r>
      <w:r>
        <w:rPr>
          <w:rFonts w:hint="default" w:ascii="Times New Roman" w:hAnsi="Times New Roman" w:eastAsia="仿宋_GB2312" w:cs="Times New Roman"/>
          <w:sz w:val="32"/>
          <w:szCs w:val="32"/>
          <w:lang w:val="en-US" w:eastAsia="zh-CN"/>
        </w:rPr>
        <w:t>2026年西藏籍少数民族高校毕业生专项招录公务员政审表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b/>
          <w:bCs/>
          <w:sz w:val="32"/>
          <w:szCs w:val="32"/>
          <w:lang w:eastAsia="zh-CN"/>
        </w:rPr>
        <w:t>警察职位</w:t>
      </w:r>
      <w:r>
        <w:rPr>
          <w:rFonts w:hint="default" w:ascii="Times New Roman" w:hAnsi="Times New Roman" w:eastAsia="仿宋_GB2312" w:cs="Times New Roman"/>
          <w:sz w:val="32"/>
          <w:szCs w:val="32"/>
          <w:lang w:eastAsia="zh-CN"/>
        </w:rPr>
        <w:t>考察对象填写《</w:t>
      </w:r>
      <w:r>
        <w:rPr>
          <w:rFonts w:hint="default" w:ascii="Times New Roman" w:hAnsi="Times New Roman" w:eastAsia="仿宋_GB2312" w:cs="Times New Roman"/>
          <w:sz w:val="32"/>
          <w:szCs w:val="32"/>
          <w:lang w:val="en-US" w:eastAsia="zh-CN"/>
        </w:rPr>
        <w:t>2026年西藏籍少数民族高校毕业生专项招录公务员（公安机关人民警察）政审表</w:t>
      </w:r>
      <w:r>
        <w:rPr>
          <w:rFonts w:hint="default" w:ascii="Times New Roman" w:hAnsi="Times New Roman" w:eastAsia="仿宋_GB2312" w:cs="Times New Roman"/>
          <w:sz w:val="32"/>
          <w:szCs w:val="32"/>
          <w:lang w:eastAsia="zh-CN"/>
        </w:rPr>
        <w:t>》。</w:t>
      </w:r>
    </w:p>
    <w:p w14:paraId="5B55A62D">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sz w:val="32"/>
          <w:lang w:val="en" w:eastAsia="zh-CN"/>
        </w:rPr>
      </w:pPr>
      <w:r>
        <w:rPr>
          <w:rFonts w:hint="default" w:ascii="Times New Roman" w:hAnsi="Times New Roman" w:eastAsia="仿宋_GB2312" w:cs="Times New Roman"/>
          <w:sz w:val="32"/>
          <w:lang w:val="en" w:eastAsia="zh-CN"/>
        </w:rPr>
        <w:t>考察对象及家庭成员、主要社会关系政审情况分别按管理权限由毕业院校或户籍所在地村（居）委会或派出所签署意见并盖章。</w:t>
      </w:r>
    </w:p>
    <w:p w14:paraId="6ECBE7A1">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sz w:val="32"/>
        </w:rPr>
      </w:pPr>
    </w:p>
    <w:p w14:paraId="5AB48969">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黑体" w:cs="Times New Roman"/>
          <w:sz w:val="32"/>
        </w:rPr>
      </w:pPr>
      <w:r>
        <w:rPr>
          <w:rFonts w:hint="default" w:ascii="Times New Roman" w:hAnsi="Times New Roman" w:eastAsia="黑体" w:cs="Times New Roman"/>
          <w:sz w:val="32"/>
        </w:rPr>
        <w:t>第</w:t>
      </w:r>
      <w:r>
        <w:rPr>
          <w:rFonts w:hint="default" w:ascii="Times New Roman" w:hAnsi="Times New Roman" w:eastAsia="黑体" w:cs="Times New Roman"/>
          <w:sz w:val="32"/>
          <w:lang w:eastAsia="zh-CN"/>
        </w:rPr>
        <w:t>二</w:t>
      </w:r>
      <w:r>
        <w:rPr>
          <w:rFonts w:hint="default" w:ascii="Times New Roman" w:hAnsi="Times New Roman" w:eastAsia="黑体" w:cs="Times New Roman"/>
          <w:sz w:val="32"/>
        </w:rPr>
        <w:t>部分</w:t>
      </w:r>
      <w:r>
        <w:rPr>
          <w:rFonts w:hint="default" w:ascii="Times New Roman" w:hAnsi="Times New Roman" w:eastAsia="黑体" w:cs="Times New Roman"/>
          <w:sz w:val="32"/>
          <w:lang w:val="en-US" w:eastAsia="zh-CN"/>
        </w:rPr>
        <w:t xml:space="preserve"> </w:t>
      </w:r>
      <w:r>
        <w:rPr>
          <w:rFonts w:hint="default" w:ascii="Times New Roman" w:hAnsi="Times New Roman" w:eastAsia="黑体" w:cs="Times New Roman"/>
          <w:sz w:val="32"/>
        </w:rPr>
        <w:t>违规违纪处理</w:t>
      </w:r>
    </w:p>
    <w:p w14:paraId="29A10288">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sz w:val="32"/>
        </w:rPr>
      </w:pPr>
    </w:p>
    <w:p w14:paraId="701E85B4">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sz w:val="32"/>
        </w:rPr>
      </w:pPr>
      <w:r>
        <w:rPr>
          <w:rFonts w:hint="default" w:ascii="Times New Roman" w:hAnsi="Times New Roman" w:eastAsia="黑体" w:cs="Times New Roman"/>
          <w:sz w:val="32"/>
        </w:rPr>
        <w:t>1.《刑法》对于考试作弊有哪些规定？</w:t>
      </w:r>
    </w:p>
    <w:p w14:paraId="29ACBAF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2015年11月1日起正式实施的修改后的《刑法》第二百八十四条规定：“在法律规定的国家考试中，组织作弊的，处三年以下有期徒刑或者拘役，并处或者单处罚金；情节严重的，处三年以上七年以下有期徒刑，并处罚金”；“为他人实施前款犯罪提供作弊器材或者其他帮助的，依照前款的规定处罚”；“为实施考试作弊行为，向他人非法出售或者提供第一款规定的考试的试题、答案的，依照第一款的规定处罚”；“代替他人或者让他人代替自己参加第一款规定的考试的，处拘役或者管制，并处或者单处罚金”。</w:t>
      </w:r>
    </w:p>
    <w:p w14:paraId="57198B11">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sz w:val="32"/>
        </w:rPr>
      </w:pPr>
      <w:r>
        <w:rPr>
          <w:rFonts w:hint="default" w:ascii="Times New Roman" w:hAnsi="Times New Roman" w:eastAsia="黑体" w:cs="Times New Roman"/>
          <w:sz w:val="32"/>
        </w:rPr>
        <w:t>2.违规违纪处理期限内的考生还可以报名吗？</w:t>
      </w:r>
    </w:p>
    <w:p w14:paraId="19ECE4E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曾在各级公务员录用考试中有严重违反考试录用纪律规定被作禁考处理的，仍在禁考期限内的不准许报名。</w:t>
      </w:r>
    </w:p>
    <w:p w14:paraId="0C8D5D37">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sz w:val="32"/>
        </w:rPr>
      </w:pPr>
      <w:r>
        <w:rPr>
          <w:rFonts w:hint="default" w:ascii="Times New Roman" w:hAnsi="Times New Roman" w:eastAsia="黑体" w:cs="Times New Roman"/>
          <w:sz w:val="32"/>
        </w:rPr>
        <w:t>3.对恶意注册报考信息人员怎么处理？</w:t>
      </w:r>
    </w:p>
    <w:p w14:paraId="4F3CC05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《公务员录用违规违纪行为处理办法》规定，报考人员恶意注册报名信息，扰乱报名秩序或者伪造</w:t>
      </w:r>
      <w:r>
        <w:rPr>
          <w:rFonts w:hint="default" w:ascii="Times New Roman" w:hAnsi="Times New Roman" w:eastAsia="仿宋_GB2312" w:cs="Times New Roman"/>
          <w:sz w:val="32"/>
          <w:lang w:eastAsia="zh-CN"/>
        </w:rPr>
        <w:t>、变造有关材料骗取报考资格等行为的，</w:t>
      </w:r>
      <w:r>
        <w:rPr>
          <w:rFonts w:hint="default" w:ascii="Times New Roman" w:hAnsi="Times New Roman" w:eastAsia="仿宋_GB2312" w:cs="Times New Roman"/>
          <w:sz w:val="32"/>
        </w:rPr>
        <w:t>给予其取消本次报考资格</w:t>
      </w:r>
      <w:r>
        <w:rPr>
          <w:rFonts w:hint="default" w:ascii="Times New Roman" w:hAnsi="Times New Roman" w:eastAsia="仿宋_GB2312" w:cs="Times New Roman"/>
          <w:sz w:val="32"/>
          <w:lang w:eastAsia="zh-CN"/>
        </w:rPr>
        <w:t>并五年内限制报考公务员的处理</w:t>
      </w:r>
      <w:r>
        <w:rPr>
          <w:rFonts w:hint="default" w:ascii="Times New Roman" w:hAnsi="Times New Roman" w:eastAsia="仿宋_GB2312" w:cs="Times New Roman"/>
          <w:sz w:val="32"/>
        </w:rPr>
        <w:t>。</w:t>
      </w:r>
    </w:p>
    <w:p w14:paraId="6208347D">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sz w:val="32"/>
        </w:rPr>
      </w:pPr>
      <w:r>
        <w:rPr>
          <w:rFonts w:hint="default" w:ascii="Times New Roman" w:hAnsi="Times New Roman" w:eastAsia="黑体" w:cs="Times New Roman"/>
          <w:sz w:val="32"/>
        </w:rPr>
        <w:t>4.报考人员提供的涉及报考资格的申请材料或信息不实怎么处理？</w:t>
      </w:r>
    </w:p>
    <w:p w14:paraId="6FF4E86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报考人员提供的涉及报考资格的申请材料或信息不实，经查证不符合资格条件的，由资格审查部门提出取消其本次报考资格的处理意见，并报</w:t>
      </w:r>
      <w:r>
        <w:rPr>
          <w:rFonts w:hint="default" w:ascii="Times New Roman" w:hAnsi="Times New Roman" w:eastAsia="仿宋_GB2312" w:cs="Times New Roman"/>
          <w:sz w:val="32"/>
          <w:lang w:eastAsia="zh-CN"/>
        </w:rPr>
        <w:t>自治区党委</w:t>
      </w:r>
      <w:r>
        <w:rPr>
          <w:rFonts w:hint="default" w:ascii="Times New Roman" w:hAnsi="Times New Roman" w:eastAsia="仿宋_GB2312" w:cs="Times New Roman"/>
          <w:sz w:val="32"/>
        </w:rPr>
        <w:t>组织部备查。凡有使用假证件等错误性质严重的考生，将按照《公务员录用违规违纪行为处理办法》进行处理。</w:t>
      </w:r>
    </w:p>
    <w:p w14:paraId="70D94EF2">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楷体_GB2312" w:cs="Times New Roman"/>
          <w:sz w:val="32"/>
          <w:lang w:val="en-US" w:eastAsia="zh-CN"/>
        </w:rPr>
      </w:pPr>
      <w:r>
        <w:rPr>
          <w:rFonts w:hint="default" w:ascii="Times New Roman" w:hAnsi="Times New Roman" w:eastAsia="黑体" w:cs="Times New Roman"/>
          <w:sz w:val="32"/>
          <w:lang w:val="en-US" w:eastAsia="zh-CN"/>
        </w:rPr>
        <w:t>5.雷同试卷如何处理？</w:t>
      </w:r>
    </w:p>
    <w:p w14:paraId="62F426A5">
      <w:pPr>
        <w:keepNext w:val="0"/>
        <w:keepLines w:val="0"/>
        <w:pageBreakBefore w:val="0"/>
        <w:widowControl w:val="0"/>
        <w:kinsoku/>
        <w:wordWrap/>
        <w:overflowPunct/>
        <w:topLinePunct w:val="0"/>
        <w:autoSpaceDE/>
        <w:autoSpaceDN/>
        <w:bidi w:val="0"/>
        <w:adjustRightInd/>
        <w:snapToGrid/>
        <w:spacing w:line="576" w:lineRule="exact"/>
        <w:ind w:right="0" w:rightChars="0" w:firstLine="640" w:firstLineChars="200"/>
        <w:jc w:val="both"/>
        <w:textAlignment w:val="auto"/>
        <w:outlineLvl w:val="9"/>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sz w:val="32"/>
        </w:rPr>
        <w:t>《公务员录用违规违纪行为处理办法》</w:t>
      </w:r>
      <w:r>
        <w:rPr>
          <w:rFonts w:hint="default" w:ascii="Times New Roman" w:hAnsi="Times New Roman" w:eastAsia="仿宋_GB2312" w:cs="Times New Roman"/>
          <w:sz w:val="32"/>
          <w:lang w:eastAsia="zh-CN"/>
        </w:rPr>
        <w:t>规定，</w:t>
      </w:r>
      <w:r>
        <w:rPr>
          <w:rFonts w:hint="default" w:ascii="Times New Roman" w:hAnsi="Times New Roman" w:eastAsia="仿宋_GB2312" w:cs="Times New Roman"/>
          <w:b w:val="0"/>
          <w:bCs w:val="0"/>
          <w:sz w:val="32"/>
          <w:szCs w:val="32"/>
        </w:rPr>
        <w:t>报考者之间同一科目作答内容雷同，给予其该科目（场次）考试成绩无效的处理。报考者之间同一科目作答内容雷同，并有其他相关证据证明其作弊行为成立的，视具体情形，按照《</w:t>
      </w:r>
      <w:r>
        <w:rPr>
          <w:rFonts w:hint="default" w:ascii="Times New Roman" w:hAnsi="Times New Roman" w:eastAsia="仿宋_GB2312" w:cs="Times New Roman"/>
          <w:b w:val="0"/>
          <w:bCs w:val="0"/>
          <w:sz w:val="32"/>
          <w:szCs w:val="32"/>
          <w:lang w:eastAsia="zh-CN"/>
        </w:rPr>
        <w:t>公务员录用违规违纪行为处理办法</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相关</w:t>
      </w:r>
      <w:r>
        <w:rPr>
          <w:rFonts w:hint="default" w:ascii="Times New Roman" w:hAnsi="Times New Roman" w:eastAsia="仿宋_GB2312" w:cs="Times New Roman"/>
          <w:b w:val="0"/>
          <w:bCs w:val="0"/>
          <w:sz w:val="32"/>
          <w:szCs w:val="32"/>
        </w:rPr>
        <w:t>规定处理。</w:t>
      </w:r>
    </w:p>
    <w:p w14:paraId="0DD387F5">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sz w:val="32"/>
          <w:lang w:val="en-US" w:eastAsia="zh-CN"/>
        </w:rPr>
      </w:pPr>
      <w:r>
        <w:rPr>
          <w:rFonts w:hint="default" w:ascii="Times New Roman" w:hAnsi="Times New Roman" w:eastAsia="黑体" w:cs="Times New Roman"/>
          <w:sz w:val="32"/>
          <w:lang w:val="en-US" w:eastAsia="zh-CN"/>
        </w:rPr>
        <w:t>6.公务员面试是如何组织的？</w:t>
      </w:r>
    </w:p>
    <w:p w14:paraId="7B25B784">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根据《公务员录用面试组织管理办法（试行）》规定，</w:t>
      </w:r>
      <w:r>
        <w:rPr>
          <w:rFonts w:hint="default" w:ascii="Times New Roman" w:hAnsi="Times New Roman" w:eastAsia="仿宋_GB2312" w:cs="Times New Roman"/>
          <w:b/>
          <w:bCs/>
          <w:sz w:val="32"/>
          <w:lang w:val="en-US" w:eastAsia="zh-CN"/>
        </w:rPr>
        <w:t>一是</w:t>
      </w:r>
      <w:r>
        <w:rPr>
          <w:rFonts w:hint="default" w:ascii="Times New Roman" w:hAnsi="Times New Roman" w:eastAsia="仿宋_GB2312" w:cs="Times New Roman"/>
          <w:sz w:val="32"/>
          <w:lang w:val="en-US" w:eastAsia="zh-CN"/>
        </w:rPr>
        <w:t>面试考官一般由7人组成，从面试考官库中随机抽派，其中外派考官占50%以上。</w:t>
      </w:r>
      <w:r>
        <w:rPr>
          <w:rFonts w:hint="default" w:ascii="Times New Roman" w:hAnsi="Times New Roman" w:eastAsia="仿宋_GB2312" w:cs="Times New Roman"/>
          <w:b/>
          <w:bCs/>
          <w:sz w:val="32"/>
          <w:lang w:val="en-US" w:eastAsia="zh-CN"/>
        </w:rPr>
        <w:t>二是</w:t>
      </w:r>
      <w:r>
        <w:rPr>
          <w:rFonts w:hint="default" w:ascii="Times New Roman" w:hAnsi="Times New Roman" w:eastAsia="仿宋_GB2312" w:cs="Times New Roman"/>
          <w:sz w:val="32"/>
          <w:lang w:val="en-US" w:eastAsia="zh-CN"/>
        </w:rPr>
        <w:t>考官和考生实行双抽签形式确定考场安排。</w:t>
      </w:r>
      <w:r>
        <w:rPr>
          <w:rFonts w:hint="default" w:ascii="Times New Roman" w:hAnsi="Times New Roman" w:eastAsia="仿宋_GB2312" w:cs="Times New Roman"/>
          <w:b/>
          <w:bCs/>
          <w:sz w:val="32"/>
          <w:lang w:val="en-US" w:eastAsia="zh-CN"/>
        </w:rPr>
        <w:t>三是</w:t>
      </w:r>
      <w:r>
        <w:rPr>
          <w:rFonts w:hint="default" w:ascii="Times New Roman" w:hAnsi="Times New Roman" w:eastAsia="仿宋_GB2312" w:cs="Times New Roman"/>
          <w:sz w:val="32"/>
          <w:lang w:val="en-US" w:eastAsia="zh-CN"/>
        </w:rPr>
        <w:t>面试打分按照要素去除最高分和最低分，确定最终成绩。</w:t>
      </w:r>
      <w:r>
        <w:rPr>
          <w:rFonts w:hint="default" w:ascii="Times New Roman" w:hAnsi="Times New Roman" w:eastAsia="仿宋_GB2312" w:cs="Times New Roman"/>
          <w:b/>
          <w:bCs/>
          <w:sz w:val="32"/>
          <w:lang w:val="en-US" w:eastAsia="zh-CN"/>
        </w:rPr>
        <w:t>四是</w:t>
      </w:r>
      <w:r>
        <w:rPr>
          <w:rFonts w:hint="default" w:ascii="Times New Roman" w:hAnsi="Times New Roman" w:eastAsia="仿宋_GB2312" w:cs="Times New Roman"/>
          <w:sz w:val="32"/>
          <w:lang w:val="en-US" w:eastAsia="zh-CN"/>
        </w:rPr>
        <w:t>所有面试考官将签订保密责任书和廉政承诺书，任何“打招呼”“托关系”行为将记录在案，并按规定视情严肃处理。</w:t>
      </w:r>
    </w:p>
    <w:p w14:paraId="227AB631">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sz w:val="32"/>
          <w:lang w:val="en-US" w:eastAsia="zh-CN"/>
        </w:rPr>
      </w:pPr>
      <w:r>
        <w:rPr>
          <w:rFonts w:hint="default" w:ascii="Times New Roman" w:hAnsi="Times New Roman" w:eastAsia="黑体" w:cs="Times New Roman"/>
          <w:sz w:val="32"/>
          <w:lang w:val="en-US" w:eastAsia="zh-CN"/>
        </w:rPr>
        <w:t>7.附公职人员录用考试舞弊反面案例。</w:t>
      </w:r>
    </w:p>
    <w:p w14:paraId="2B5161FD">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b/>
          <w:bCs/>
          <w:sz w:val="32"/>
          <w:lang w:val="en-US" w:eastAsia="zh-CN"/>
        </w:rPr>
        <w:t>案例1：</w:t>
      </w:r>
      <w:r>
        <w:rPr>
          <w:rFonts w:hint="default" w:ascii="Times New Roman" w:hAnsi="Times New Roman" w:eastAsia="仿宋_GB2312" w:cs="Times New Roman"/>
          <w:sz w:val="32"/>
          <w:lang w:val="en-US" w:eastAsia="zh-CN"/>
        </w:rPr>
        <w:t>某省某市人社局梁某利用职务之便，为其儿子林某在公务员考试中打招呼，伙同人事考试工作人员李某篡改考生林某笔试成绩。此外，梁某还向面试考官打招呼，确保林某在面试中获得高分。案发后梁某被开除党籍和公职，判处有期徒刑1年，其余涉案人员均受到法律严惩。</w:t>
      </w:r>
    </w:p>
    <w:p w14:paraId="1592EBCD">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b/>
          <w:bCs/>
          <w:sz w:val="32"/>
          <w:lang w:val="en-US" w:eastAsia="zh-CN"/>
        </w:rPr>
        <w:t>案例2：</w:t>
      </w:r>
      <w:r>
        <w:rPr>
          <w:rFonts w:hint="default" w:ascii="Times New Roman" w:hAnsi="Times New Roman" w:eastAsia="仿宋_GB2312" w:cs="Times New Roman"/>
          <w:sz w:val="32"/>
          <w:lang w:val="en-US" w:eastAsia="zh-CN"/>
        </w:rPr>
        <w:t>某省某市伍某在担任下辖某区教育局领导职务期间，利用职务便利，收受考生家属贿赂，通过打招呼的方式在面试前与考官沟通，确保考生在面试中获得高分。案发后，伍某被开除党籍和公职，判处有期徒刑5年，并处没收财产两万元，其余涉案人员均受到法律严惩。</w:t>
      </w:r>
    </w:p>
    <w:p w14:paraId="4BB75583">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sz w:val="32"/>
          <w:lang w:val="en-US" w:eastAsia="zh-CN"/>
        </w:rPr>
      </w:pPr>
    </w:p>
    <w:p w14:paraId="1F3A45E2">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黑体" w:cs="Times New Roman"/>
          <w:sz w:val="32"/>
          <w:lang w:eastAsia="zh-CN"/>
        </w:rPr>
      </w:pPr>
      <w:r>
        <w:rPr>
          <w:rFonts w:hint="default" w:ascii="Times New Roman" w:hAnsi="Times New Roman" w:eastAsia="黑体" w:cs="Times New Roman"/>
          <w:sz w:val="32"/>
        </w:rPr>
        <w:t>第</w:t>
      </w:r>
      <w:r>
        <w:rPr>
          <w:rFonts w:hint="default" w:ascii="Times New Roman" w:hAnsi="Times New Roman" w:eastAsia="黑体" w:cs="Times New Roman"/>
          <w:sz w:val="32"/>
          <w:lang w:eastAsia="zh-CN"/>
        </w:rPr>
        <w:t>三</w:t>
      </w:r>
      <w:r>
        <w:rPr>
          <w:rFonts w:hint="default" w:ascii="Times New Roman" w:hAnsi="Times New Roman" w:eastAsia="黑体" w:cs="Times New Roman"/>
          <w:sz w:val="32"/>
        </w:rPr>
        <w:t>部分</w:t>
      </w:r>
      <w:r>
        <w:rPr>
          <w:rFonts w:hint="default" w:ascii="Times New Roman" w:hAnsi="Times New Roman" w:eastAsia="黑体" w:cs="Times New Roman"/>
          <w:sz w:val="32"/>
          <w:lang w:val="en-US" w:eastAsia="zh-CN"/>
        </w:rPr>
        <w:t xml:space="preserve"> </w:t>
      </w:r>
      <w:r>
        <w:rPr>
          <w:rFonts w:hint="default" w:ascii="Times New Roman" w:hAnsi="Times New Roman" w:eastAsia="黑体" w:cs="Times New Roman"/>
          <w:sz w:val="32"/>
          <w:lang w:eastAsia="zh-CN"/>
        </w:rPr>
        <w:t>其他事宜</w:t>
      </w:r>
    </w:p>
    <w:p w14:paraId="2BA86A0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auto"/>
          <w:sz w:val="32"/>
          <w:szCs w:val="32"/>
          <w:lang w:val="en-US" w:eastAsia="zh-CN"/>
        </w:rPr>
      </w:pPr>
    </w:p>
    <w:p w14:paraId="76F5F53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auto"/>
          <w:sz w:val="32"/>
          <w:szCs w:val="32"/>
          <w:lang w:val="en" w:eastAsia="zh-CN"/>
        </w:rPr>
      </w:pPr>
      <w:r>
        <w:rPr>
          <w:rFonts w:hint="default" w:ascii="Times New Roman" w:hAnsi="Times New Roman" w:eastAsia="仿宋_GB2312" w:cs="Times New Roman"/>
          <w:color w:val="auto"/>
          <w:sz w:val="32"/>
          <w:szCs w:val="32"/>
          <w:lang w:val="en-US" w:eastAsia="zh-CN"/>
        </w:rPr>
        <w:t>1.报</w:t>
      </w:r>
      <w:r>
        <w:rPr>
          <w:rFonts w:hint="default" w:ascii="Times New Roman" w:hAnsi="Times New Roman" w:eastAsia="仿宋_GB2312" w:cs="Times New Roman"/>
          <w:sz w:val="32"/>
          <w:szCs w:val="32"/>
          <w:lang w:val="en-US" w:eastAsia="zh-CN"/>
        </w:rPr>
        <w:t>名人员应合理安排报名时间，报名时应仔细阅读职位资格条件要求，至少提前一天完成报名，避免在报名截止前（报名截止时间为8月28日18：00）扎堆报考导致资格审查不通过无法改报等情况，</w:t>
      </w:r>
      <w:r>
        <w:rPr>
          <w:rFonts w:hint="default" w:ascii="Times New Roman" w:hAnsi="Times New Roman" w:eastAsia="仿宋_GB2312" w:cs="Times New Roman"/>
          <w:color w:val="auto"/>
          <w:sz w:val="32"/>
          <w:szCs w:val="32"/>
          <w:lang w:val="en"/>
        </w:rPr>
        <w:t>因个人原因导致资格审</w:t>
      </w:r>
      <w:r>
        <w:rPr>
          <w:rFonts w:hint="default" w:ascii="Times New Roman" w:hAnsi="Times New Roman" w:eastAsia="仿宋_GB2312" w:cs="Times New Roman"/>
          <w:color w:val="auto"/>
          <w:sz w:val="32"/>
          <w:szCs w:val="32"/>
          <w:lang w:val="en" w:eastAsia="zh-CN"/>
        </w:rPr>
        <w:t>查</w:t>
      </w:r>
      <w:r>
        <w:rPr>
          <w:rFonts w:hint="default" w:ascii="Times New Roman" w:hAnsi="Times New Roman" w:eastAsia="仿宋_GB2312" w:cs="Times New Roman"/>
          <w:color w:val="auto"/>
          <w:sz w:val="32"/>
          <w:szCs w:val="32"/>
          <w:lang w:val="en"/>
        </w:rPr>
        <w:t>不通过的后果</w:t>
      </w:r>
      <w:r>
        <w:rPr>
          <w:rFonts w:hint="eastAsia" w:ascii="Times New Roman" w:hAnsi="Times New Roman" w:eastAsia="仿宋_GB2312" w:cs="Times New Roman"/>
          <w:color w:val="auto"/>
          <w:sz w:val="32"/>
          <w:szCs w:val="32"/>
          <w:lang w:val="en" w:eastAsia="zh-CN"/>
        </w:rPr>
        <w:t>由报考人员</w:t>
      </w:r>
      <w:r>
        <w:rPr>
          <w:rFonts w:hint="default" w:ascii="Times New Roman" w:hAnsi="Times New Roman" w:eastAsia="仿宋_GB2312" w:cs="Times New Roman"/>
          <w:color w:val="auto"/>
          <w:sz w:val="32"/>
          <w:szCs w:val="32"/>
          <w:lang w:val="en"/>
        </w:rPr>
        <w:t>自负。</w:t>
      </w:r>
    </w:p>
    <w:p w14:paraId="69C08BF7">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u w:val="none"/>
          <w:lang w:val="en-US" w:eastAsia="zh-CN"/>
        </w:rPr>
        <w:t>报名期间报考人员应</w:t>
      </w:r>
      <w:r>
        <w:rPr>
          <w:rFonts w:hint="eastAsia" w:ascii="Times New Roman" w:hAnsi="Times New Roman" w:eastAsia="仿宋_GB2312" w:cs="Times New Roman"/>
          <w:sz w:val="32"/>
          <w:szCs w:val="32"/>
          <w:u w:val="none"/>
          <w:lang w:val="en-US" w:eastAsia="zh-CN"/>
        </w:rPr>
        <w:t>及</w:t>
      </w:r>
      <w:r>
        <w:rPr>
          <w:rFonts w:hint="default" w:ascii="Times New Roman" w:hAnsi="Times New Roman" w:eastAsia="仿宋_GB2312" w:cs="Times New Roman"/>
          <w:sz w:val="32"/>
          <w:szCs w:val="32"/>
          <w:u w:val="none"/>
          <w:lang w:val="en-US" w:eastAsia="zh-CN"/>
        </w:rPr>
        <w:t>时登录报名系统，</w:t>
      </w:r>
      <w:bookmarkStart w:id="0" w:name="_GoBack"/>
      <w:bookmarkEnd w:id="0"/>
      <w:r>
        <w:rPr>
          <w:rFonts w:hint="default" w:ascii="Times New Roman" w:hAnsi="Times New Roman" w:eastAsia="仿宋_GB2312" w:cs="Times New Roman"/>
          <w:sz w:val="32"/>
          <w:szCs w:val="32"/>
          <w:u w:val="none"/>
          <w:lang w:val="en-US" w:eastAsia="zh-CN"/>
        </w:rPr>
        <w:t>确认是否审核通过，避免因审核未通过错过改报时间。</w:t>
      </w:r>
    </w:p>
    <w:p w14:paraId="7FF22BD2">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textAlignment w:val="auto"/>
        <w:rPr>
          <w:rFonts w:hint="default" w:ascii="Times New Roman" w:hAnsi="Times New Roman" w:eastAsia="仿宋_GB2312" w:cs="Times New Roman"/>
          <w:sz w:val="32"/>
          <w:szCs w:val="32"/>
          <w:lang w:val="en"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u w:val="none"/>
          <w:lang w:val="en-US" w:eastAsia="zh-CN"/>
        </w:rPr>
        <w:t>报考人员对计划和职位信息表中有关职位的专业、学历、其他要求等有疑问需要咨询时，可通过表中所留联系方式直接向资格审核机关咨询。报考人员应保持电话畅通，便于资格审核机关和本人联系。</w:t>
      </w:r>
    </w:p>
    <w:p w14:paraId="00A8715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rPr>
      </w:pPr>
    </w:p>
    <w:p w14:paraId="68AFD38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rPr>
      </w:pPr>
    </w:p>
    <w:sectPr>
      <w:footerReference r:id="rId3" w:type="default"/>
      <w:pgSz w:w="12240" w:h="15840"/>
      <w:pgMar w:top="1440" w:right="1800" w:bottom="1440" w:left="1800" w:header="720" w:footer="720" w:gutter="0"/>
      <w:lnNumType w:countBy="0" w:distance="36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9C2A3">
    <w:pPr>
      <w:pStyle w:val="2"/>
      <w:jc w:val="center"/>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PAGE   \* MERGEFORMAT</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p>
  <w:p w14:paraId="41776059">
    <w:pPr>
      <w:pStyle w:val="2"/>
      <w:rPr>
        <w:rFonts w:hint="eastAsia"/>
        <w:sz w:val="1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720"/>
  <w:hyphenationZone w:val="360"/>
  <w:drawingGridHorizontalSpacing w:val="120"/>
  <w:drawingGridVerticalSpacing w:val="120"/>
  <w:displayHorizontalDrawingGridEvery w:val="0"/>
  <w:displayVerticalDrawingGridEvery w:val="3"/>
  <w:doNotUseMarginsForDrawingGridOrigin w:val="1"/>
  <w:drawingGridHorizontalOrigin w:val="1701"/>
  <w:drawingGridVerticalOrigin w:val="1984"/>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7BF4EDA"/>
    <w:rsid w:val="0DDA2DC7"/>
    <w:rsid w:val="10CE1EA0"/>
    <w:rsid w:val="15C1F13A"/>
    <w:rsid w:val="1BDDB476"/>
    <w:rsid w:val="1EBFE290"/>
    <w:rsid w:val="1FD5158A"/>
    <w:rsid w:val="1FEEFA87"/>
    <w:rsid w:val="267F5DC4"/>
    <w:rsid w:val="2939A5DE"/>
    <w:rsid w:val="2A920B01"/>
    <w:rsid w:val="2BFB86BB"/>
    <w:rsid w:val="2CD6FB9C"/>
    <w:rsid w:val="2CE69377"/>
    <w:rsid w:val="2DF51725"/>
    <w:rsid w:val="2F6EE056"/>
    <w:rsid w:val="2FFFCA92"/>
    <w:rsid w:val="34F627F1"/>
    <w:rsid w:val="35FED1A9"/>
    <w:rsid w:val="37BFC140"/>
    <w:rsid w:val="39FB17C2"/>
    <w:rsid w:val="3C7C657D"/>
    <w:rsid w:val="3CEF251E"/>
    <w:rsid w:val="3E7976A8"/>
    <w:rsid w:val="3EEFB589"/>
    <w:rsid w:val="3EFFF407"/>
    <w:rsid w:val="3F531525"/>
    <w:rsid w:val="3FBFF2EE"/>
    <w:rsid w:val="3FDD7283"/>
    <w:rsid w:val="3FDF3850"/>
    <w:rsid w:val="3FFC896A"/>
    <w:rsid w:val="47AF1A00"/>
    <w:rsid w:val="47F16C6A"/>
    <w:rsid w:val="4AFBD19E"/>
    <w:rsid w:val="50BFC982"/>
    <w:rsid w:val="53EB2FB1"/>
    <w:rsid w:val="570D4E1F"/>
    <w:rsid w:val="57771129"/>
    <w:rsid w:val="57E7F4DF"/>
    <w:rsid w:val="5B97745E"/>
    <w:rsid w:val="5D3F3B25"/>
    <w:rsid w:val="5ED2CF86"/>
    <w:rsid w:val="5F379747"/>
    <w:rsid w:val="5F517BD8"/>
    <w:rsid w:val="5FE60930"/>
    <w:rsid w:val="5FFECE15"/>
    <w:rsid w:val="5FFF9250"/>
    <w:rsid w:val="64CDFCED"/>
    <w:rsid w:val="6739101E"/>
    <w:rsid w:val="67EE4819"/>
    <w:rsid w:val="6996A3E1"/>
    <w:rsid w:val="69CFB406"/>
    <w:rsid w:val="6A7BD7DC"/>
    <w:rsid w:val="6B751EB4"/>
    <w:rsid w:val="6BB9B20E"/>
    <w:rsid w:val="6BBF4C9A"/>
    <w:rsid w:val="6BF97F33"/>
    <w:rsid w:val="6DDE26EF"/>
    <w:rsid w:val="6E6BB3B4"/>
    <w:rsid w:val="6EF7B2B7"/>
    <w:rsid w:val="6F4D56A7"/>
    <w:rsid w:val="6F77312D"/>
    <w:rsid w:val="6FCD868F"/>
    <w:rsid w:val="6FFC3774"/>
    <w:rsid w:val="6FFE38C3"/>
    <w:rsid w:val="6FFE59DC"/>
    <w:rsid w:val="6FFF4317"/>
    <w:rsid w:val="6FFFF370"/>
    <w:rsid w:val="7045267C"/>
    <w:rsid w:val="70EE8160"/>
    <w:rsid w:val="73EFBD05"/>
    <w:rsid w:val="75DDBB74"/>
    <w:rsid w:val="767A3F9C"/>
    <w:rsid w:val="76F9600B"/>
    <w:rsid w:val="776BCBAB"/>
    <w:rsid w:val="78FE46B3"/>
    <w:rsid w:val="7AFF8D14"/>
    <w:rsid w:val="7B39891F"/>
    <w:rsid w:val="7B7F67BA"/>
    <w:rsid w:val="7BF79782"/>
    <w:rsid w:val="7BFB0A38"/>
    <w:rsid w:val="7C7741CB"/>
    <w:rsid w:val="7CEFC09E"/>
    <w:rsid w:val="7D9B9835"/>
    <w:rsid w:val="7DB554F2"/>
    <w:rsid w:val="7DCFFA40"/>
    <w:rsid w:val="7DDF4AF1"/>
    <w:rsid w:val="7DE7E3A2"/>
    <w:rsid w:val="7DF792BD"/>
    <w:rsid w:val="7E36DC54"/>
    <w:rsid w:val="7E9F61C1"/>
    <w:rsid w:val="7EB344C4"/>
    <w:rsid w:val="7EDB36D8"/>
    <w:rsid w:val="7EEBC582"/>
    <w:rsid w:val="7EF219F7"/>
    <w:rsid w:val="7EFF87B7"/>
    <w:rsid w:val="7F7F8682"/>
    <w:rsid w:val="7F7FFDDF"/>
    <w:rsid w:val="7F9A771F"/>
    <w:rsid w:val="7FAA3B12"/>
    <w:rsid w:val="7FB2DE54"/>
    <w:rsid w:val="7FBF70CC"/>
    <w:rsid w:val="7FBF8A96"/>
    <w:rsid w:val="7FD76977"/>
    <w:rsid w:val="7FDE729F"/>
    <w:rsid w:val="7FEEDB39"/>
    <w:rsid w:val="7FF7B677"/>
    <w:rsid w:val="7FFB3E91"/>
    <w:rsid w:val="7FFBF0B5"/>
    <w:rsid w:val="7FFF3089"/>
    <w:rsid w:val="87FEDBF8"/>
    <w:rsid w:val="939FC55F"/>
    <w:rsid w:val="9D4CF3D1"/>
    <w:rsid w:val="A1A5585C"/>
    <w:rsid w:val="A3378F3B"/>
    <w:rsid w:val="A779C7DD"/>
    <w:rsid w:val="ABFCA639"/>
    <w:rsid w:val="ADADFFDF"/>
    <w:rsid w:val="AEF711BB"/>
    <w:rsid w:val="AF5FDE5C"/>
    <w:rsid w:val="AFEF99F2"/>
    <w:rsid w:val="AFFB82C0"/>
    <w:rsid w:val="B95B1ACA"/>
    <w:rsid w:val="B97D8C58"/>
    <w:rsid w:val="BA7B23C6"/>
    <w:rsid w:val="BDBF705A"/>
    <w:rsid w:val="BE9FCBD6"/>
    <w:rsid w:val="BEBD2AF1"/>
    <w:rsid w:val="BEF7A060"/>
    <w:rsid w:val="BEFD4CB8"/>
    <w:rsid w:val="BF792FD5"/>
    <w:rsid w:val="BFDF987C"/>
    <w:rsid w:val="BFFF114D"/>
    <w:rsid w:val="C7FD4A56"/>
    <w:rsid w:val="CBBBF32D"/>
    <w:rsid w:val="CFEFD981"/>
    <w:rsid w:val="D2FB9E30"/>
    <w:rsid w:val="D47D505F"/>
    <w:rsid w:val="D66FD329"/>
    <w:rsid w:val="D7F58871"/>
    <w:rsid w:val="D7FF6053"/>
    <w:rsid w:val="DC7D26CB"/>
    <w:rsid w:val="DD3ED299"/>
    <w:rsid w:val="DDEF2E6C"/>
    <w:rsid w:val="DEB1FDDC"/>
    <w:rsid w:val="DEE1F0A7"/>
    <w:rsid w:val="DEFF1F8C"/>
    <w:rsid w:val="DF6B7D1C"/>
    <w:rsid w:val="DFAFCE4A"/>
    <w:rsid w:val="DFBF36FF"/>
    <w:rsid w:val="DFDC00FF"/>
    <w:rsid w:val="DFFE6D41"/>
    <w:rsid w:val="E5FD7C34"/>
    <w:rsid w:val="E6B92322"/>
    <w:rsid w:val="E9750011"/>
    <w:rsid w:val="EBD25C04"/>
    <w:rsid w:val="EBDF5A94"/>
    <w:rsid w:val="ECDFC063"/>
    <w:rsid w:val="EDF9B3C7"/>
    <w:rsid w:val="EFC72379"/>
    <w:rsid w:val="EFDF5F55"/>
    <w:rsid w:val="EFEFDE42"/>
    <w:rsid w:val="EFFFC7DF"/>
    <w:rsid w:val="F1F349F9"/>
    <w:rsid w:val="F2BF5A3A"/>
    <w:rsid w:val="F557718D"/>
    <w:rsid w:val="F5BF982A"/>
    <w:rsid w:val="F5EF103A"/>
    <w:rsid w:val="F5FE24E4"/>
    <w:rsid w:val="F66BA5E8"/>
    <w:rsid w:val="F6DF7AC9"/>
    <w:rsid w:val="F6F5CB52"/>
    <w:rsid w:val="F6F6259D"/>
    <w:rsid w:val="F6F74582"/>
    <w:rsid w:val="F6FF907F"/>
    <w:rsid w:val="F756CD4A"/>
    <w:rsid w:val="F7AF54DE"/>
    <w:rsid w:val="F7DFBF82"/>
    <w:rsid w:val="F7E75AF1"/>
    <w:rsid w:val="F7F36C8F"/>
    <w:rsid w:val="F7F3FD3C"/>
    <w:rsid w:val="F7FE5F47"/>
    <w:rsid w:val="F7FE6996"/>
    <w:rsid w:val="F97ED49F"/>
    <w:rsid w:val="FAFE8E60"/>
    <w:rsid w:val="FB53DD08"/>
    <w:rsid w:val="FB59A9EE"/>
    <w:rsid w:val="FB63958E"/>
    <w:rsid w:val="FB6E1167"/>
    <w:rsid w:val="FBF6DA30"/>
    <w:rsid w:val="FBFBAA7E"/>
    <w:rsid w:val="FD4F0AD6"/>
    <w:rsid w:val="FD5E2C76"/>
    <w:rsid w:val="FD7F5EA4"/>
    <w:rsid w:val="FDDF1051"/>
    <w:rsid w:val="FDDF6605"/>
    <w:rsid w:val="FDFF2491"/>
    <w:rsid w:val="FE3769BE"/>
    <w:rsid w:val="FE53A381"/>
    <w:rsid w:val="FE7D980C"/>
    <w:rsid w:val="FEBB9255"/>
    <w:rsid w:val="FEBD9908"/>
    <w:rsid w:val="FEDE3DAC"/>
    <w:rsid w:val="FEFF7F4E"/>
    <w:rsid w:val="FF4B9B29"/>
    <w:rsid w:val="FF5F0749"/>
    <w:rsid w:val="FF6FA2AB"/>
    <w:rsid w:val="FFA7A23E"/>
    <w:rsid w:val="FFACAB2A"/>
    <w:rsid w:val="FFBF05B0"/>
    <w:rsid w:val="FFBFE24D"/>
    <w:rsid w:val="FFCFF1F5"/>
    <w:rsid w:val="FFDBDBAE"/>
    <w:rsid w:val="FFDF832E"/>
    <w:rsid w:val="FFF45075"/>
    <w:rsid w:val="FFFD043E"/>
    <w:rsid w:val="FFFF333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99" w:semiHidden="0" w:name="index 1"/>
    <w:lsdException w:qFormat="1" w:unhideWhenUsed="0" w:uiPriority="99" w:semiHidden="0" w:name="index 2"/>
    <w:lsdException w:qFormat="1" w:unhideWhenUsed="0" w:uiPriority="99" w:semiHidden="0" w:name="index 3"/>
    <w:lsdException w:qFormat="1" w:unhideWhenUsed="0" w:uiPriority="99"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iPriority="99" w:semiHidden="0" w:name="header"/>
    <w:lsdException w:qFormat="1" w:uiPriority="99" w:semiHidden="0" w:name="footer"/>
    <w:lsdException w:qFormat="1" w:unhideWhenUsed="0" w:uiPriority="99" w:semiHidden="0" w:name="index heading"/>
    <w:lsdException w:qFormat="1" w:unhideWhenUsed="0" w:uiPriority="35" w:semiHidden="0" w:name="caption"/>
    <w:lsdException w:qFormat="1" w:unhideWhenUsed="0" w:uiPriority="99" w:semiHidden="0" w:name="table of figures"/>
    <w:lsdException w:qFormat="1" w:unhideWhenUsed="0" w:uiPriority="99" w:semiHidden="0" w:name="envelope address"/>
    <w:lsdException w:qFormat="1" w:unhideWhenUsed="0" w:uiPriority="99" w:semiHidden="0" w:name="envelope return"/>
    <w:lsdException w:qFormat="1" w:unhideWhenUsed="0" w:uiPriority="99" w:semiHidden="0" w:name="footnote reference"/>
    <w:lsdException w:qFormat="1" w:unhideWhenUsed="0" w:uiPriority="99" w:semiHidden="0" w:name="annotation reference"/>
    <w:lsdException w:qFormat="1" w:unhideWhenUsed="0" w:uiPriority="99" w:semiHidden="0" w:name="line number"/>
    <w:lsdException w:qFormat="1" w:unhideWhenUsed="0" w:uiPriority="99" w:semiHidden="0" w:name="page number"/>
    <w:lsdException w:qFormat="1" w:unhideWhenUsed="0" w:uiPriority="99" w:semiHidden="0" w:name="endnote reference"/>
    <w:lsdException w:qFormat="1" w:unhideWhenUsed="0" w:uiPriority="99" w:semiHidden="0" w:name="endnote text"/>
    <w:lsdException w:qFormat="1" w:unhideWhenUsed="0" w:uiPriority="99" w:semiHidden="0" w:name="table of authorities"/>
    <w:lsdException w:qFormat="1" w:unhideWhenUsed="0" w:uiPriority="99" w:semiHidden="0" w:name="macro"/>
    <w:lsdException w:qFormat="1" w:unhideWhenUsed="0" w:uiPriority="99" w:semiHidden="0" w:name="toa heading"/>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qFormat="1" w:unhideWhenUsed="0" w:uiPriority="99" w:semiHidden="0" w:name="List Bullet 2"/>
    <w:lsdException w:qFormat="1" w:unhideWhenUsed="0" w:uiPriority="99" w:semiHidden="0" w:name="List Bullet 3"/>
    <w:lsdException w:qFormat="1" w:unhideWhenUsed="0" w:uiPriority="99" w:semiHidden="0" w:name="List Bullet 4"/>
    <w:lsdException w:qFormat="1" w:unhideWhenUsed="0" w:uiPriority="99" w:semiHidden="0" w:name="List Bullet 5"/>
    <w:lsdException w:qFormat="1" w:unhideWhenUsed="0" w:uiPriority="99" w:semiHidden="0" w:name="List Number 2"/>
    <w:lsdException w:qFormat="1" w:unhideWhenUsed="0" w:uiPriority="99" w:semiHidden="0" w:name="List Number 3"/>
    <w:lsdException w:qFormat="1" w:unhideWhenUsed="0" w:uiPriority="99" w:semiHidden="0" w:name="List Number 4"/>
    <w:lsdException w:qFormat="1" w:unhideWhenUsed="0" w:uiPriority="99" w:semiHidden="0" w:name="List Number 5"/>
    <w:lsdException w:qFormat="1" w:unhideWhenUsed="0" w:uiPriority="10" w:semiHidden="0" w:name="Title"/>
    <w:lsdException w:qFormat="1" w:unhideWhenUsed="0" w:uiPriority="99" w:semiHidden="0" w:name="Closing"/>
    <w:lsdException w:qFormat="1" w:unhideWhenUsed="0" w:uiPriority="99" w:semiHidden="0"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semiHidden="0" w:name="List Continue 5"/>
    <w:lsdException w:qFormat="1" w:unhideWhenUsed="0" w:uiPriority="99" w:semiHidden="0" w:name="Message Header"/>
    <w:lsdException w:qFormat="1" w:unhideWhenUsed="0" w:uiPriority="11"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qFormat="1" w:unhideWhenUsed="0" w:uiPriority="99"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qFormat="1" w:unhideWhenUsed="0" w:uiPriority="99" w:semiHidden="0" w:name="E-mail Signature"/>
    <w:lsdException w:qFormat="1" w:unhideWhenUsed="0" w:uiPriority="99" w:semiHidden="0" w:name="Normal (Web)"/>
    <w:lsdException w:qFormat="1" w:unhideWhenUsed="0" w:uiPriority="99" w:semiHidden="0" w:name="HTML Acronym"/>
    <w:lsdException w:qFormat="1" w:unhideWhenUsed="0" w:uiPriority="99"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nhideWhenUsed="0" w:uiPriority="99" w:semiHidden="0" w:name="Normal Table"/>
    <w:lsdException w:qFormat="1" w:unhideWhenUsed="0" w:uiPriority="99" w:semiHidden="0" w:name="annotation subject"/>
    <w:lsdException w:qFormat="1" w:unhideWhenUsed="0" w:uiPriority="99" w:semiHidden="0" w:name="Table Simple 1"/>
    <w:lsdException w:qFormat="1" w:unhideWhenUsed="0" w:uiPriority="99" w:semiHidden="0" w:name="Table Simple 2"/>
    <w:lsdException w:qFormat="1" w:unhideWhenUsed="0" w:uiPriority="99" w:semiHidden="0" w:name="Table Simple 3"/>
    <w:lsdException w:qFormat="1" w:unhideWhenUsed="0" w:uiPriority="99" w:semiHidden="0" w:name="Table Classic 1"/>
    <w:lsdException w:qFormat="1" w:unhideWhenUsed="0" w:uiPriority="99" w:semiHidden="0" w:name="Table Classic 2"/>
    <w:lsdException w:qFormat="1" w:unhideWhenUsed="0" w:uiPriority="99" w:semiHidden="0" w:name="Table Classic 3"/>
    <w:lsdException w:qFormat="1" w:unhideWhenUsed="0" w:uiPriority="99" w:semiHidden="0" w:name="Table Classic 4"/>
    <w:lsdException w:qFormat="1" w:unhideWhenUsed="0" w:uiPriority="99" w:semiHidden="0" w:name="Table Colorful 1"/>
    <w:lsdException w:qFormat="1" w:unhideWhenUsed="0" w:uiPriority="99" w:semiHidden="0" w:name="Table Colorful 2"/>
    <w:lsdException w:qFormat="1" w:unhideWhenUsed="0" w:uiPriority="99" w:semiHidden="0" w:name="Table Colorful 3"/>
    <w:lsdException w:qFormat="1" w:unhideWhenUsed="0" w:uiPriority="99" w:semiHidden="0" w:name="Table Columns 1"/>
    <w:lsdException w:qFormat="1" w:unhideWhenUsed="0" w:uiPriority="99" w:semiHidden="0" w:name="Table Columns 2"/>
    <w:lsdException w:qFormat="1" w:unhideWhenUsed="0" w:uiPriority="99" w:semiHidden="0" w:name="Table Columns 3"/>
    <w:lsdException w:qFormat="1" w:unhideWhenUsed="0" w:uiPriority="99" w:semiHidden="0" w:name="Table Columns 4"/>
    <w:lsdException w:qFormat="1" w:unhideWhenUsed="0" w:uiPriority="99" w:semiHidden="0" w:name="Table Columns 5"/>
    <w:lsdException w:qFormat="1" w:unhideWhenUsed="0" w:uiPriority="99" w:semiHidden="0" w:name="Table Grid 1"/>
    <w:lsdException w:qFormat="1" w:unhideWhenUsed="0" w:uiPriority="99" w:semiHidden="0" w:name="Table Grid 2"/>
    <w:lsdException w:qFormat="1" w:unhideWhenUsed="0" w:uiPriority="99" w:semiHidden="0" w:name="Table Grid 3"/>
    <w:lsdException w:qFormat="1" w:unhideWhenUsed="0" w:uiPriority="99" w:semiHidden="0" w:name="Table Grid 4"/>
    <w:lsdException w:qFormat="1" w:unhideWhenUsed="0" w:uiPriority="99" w:semiHidden="0" w:name="Table Grid 5"/>
    <w:lsdException w:qFormat="1" w:unhideWhenUsed="0" w:uiPriority="99" w:semiHidden="0" w:name="Table Grid 6"/>
    <w:lsdException w:qFormat="1" w:unhideWhenUsed="0" w:uiPriority="99" w:semiHidden="0" w:name="Table Grid 7"/>
    <w:lsdException w:qFormat="1" w:unhideWhenUsed="0" w:uiPriority="99" w:semiHidden="0" w:name="Table Grid 8"/>
    <w:lsdException w:qFormat="1" w:unhideWhenUsed="0" w:uiPriority="99" w:semiHidden="0" w:name="Table List 1"/>
    <w:lsdException w:qFormat="1" w:unhideWhenUsed="0" w:uiPriority="99" w:semiHidden="0" w:name="Table List 2"/>
    <w:lsdException w:qFormat="1" w:unhideWhenUsed="0" w:uiPriority="99" w:semiHidden="0" w:name="Table List 3"/>
    <w:lsdException w:qFormat="1" w:unhideWhenUsed="0" w:uiPriority="99" w:semiHidden="0" w:name="Table List 4"/>
    <w:lsdException w:qFormat="1" w:unhideWhenUsed="0" w:uiPriority="99" w:semiHidden="0" w:name="Table List 5"/>
    <w:lsdException w:qFormat="1" w:unhideWhenUsed="0" w:uiPriority="99" w:semiHidden="0" w:name="Table List 6"/>
    <w:lsdException w:qFormat="1" w:unhideWhenUsed="0" w:uiPriority="99" w:semiHidden="0" w:name="Table List 7"/>
    <w:lsdException w:qFormat="1" w:unhideWhenUsed="0" w:uiPriority="99" w:semiHidden="0" w:name="Table List 8"/>
    <w:lsdException w:qFormat="1" w:unhideWhenUsed="0" w:uiPriority="99" w:semiHidden="0" w:name="Table 3D effects 1"/>
    <w:lsdException w:qFormat="1" w:unhideWhenUsed="0" w:uiPriority="99" w:semiHidden="0" w:name="Table 3D effects 2"/>
    <w:lsdException w:qFormat="1" w:unhideWhenUsed="0" w:uiPriority="99" w:semiHidden="0" w:name="Table 3D effects 3"/>
    <w:lsdException w:qFormat="1" w:unhideWhenUsed="0" w:uiPriority="99" w:semiHidden="0" w:name="Table Contemporary"/>
    <w:lsdException w:qFormat="1" w:unhideWhenUsed="0" w:uiPriority="99" w:semiHidden="0" w:name="Table Elegant"/>
    <w:lsdException w:qFormat="1" w:unhideWhenUsed="0" w:uiPriority="99" w:semiHidden="0" w:name="Table Professional"/>
    <w:lsdException w:qFormat="1" w:unhideWhenUsed="0" w:uiPriority="99" w:semiHidden="0" w:name="Table Subtle 1"/>
    <w:lsdException w:qFormat="1" w:unhideWhenUsed="0" w:uiPriority="99" w:semiHidden="0" w:name="Table Subtle 2"/>
    <w:lsdException w:qFormat="1" w:unhideWhenUsed="0" w:uiPriority="99" w:semiHidden="0" w:name="Table Web 1"/>
    <w:lsdException w:qFormat="1" w:unhideWhenUsed="0" w:uiPriority="99" w:semiHidden="0" w:name="Table Web 2"/>
    <w:lsdException w:qFormat="1" w:unhideWhenUsed="0" w:uiPriority="99" w:semiHidden="0" w:name="Table Web 3"/>
    <w:lsdException w:qFormat="1" w:unhideWhenUsed="0" w:uiPriority="99" w:semiHidden="0" w:name="Balloon Text"/>
    <w:lsdException w:qFormat="1" w:unhideWhenUsed="0" w:uiPriority="39" w:semiHidden="0" w:name="Table Grid"/>
    <w:lsdException w:qFormat="1"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jc w:val="both"/>
    </w:pPr>
    <w:rPr>
      <w:rFonts w:hint="eastAsia" w:ascii="等线" w:hAnsi="等线" w:eastAsia="等线" w:cs="Times New Roman"/>
      <w:kern w:val="2"/>
      <w:sz w:val="21"/>
      <w:lang w:val="en-US" w:eastAsia="zh-CN"/>
    </w:rPr>
  </w:style>
  <w:style w:type="character" w:default="1" w:styleId="5">
    <w:name w:val="Default Paragraph Font"/>
    <w:unhideWhenUsed/>
    <w:qFormat/>
    <w:uiPriority w:val="1"/>
    <w:rPr>
      <w:rFonts w:hint="default"/>
      <w:sz w:val="24"/>
    </w:rPr>
  </w:style>
  <w:style w:type="table" w:default="1" w:styleId="4">
    <w:name w:val="Normal Table"/>
    <w:qFormat/>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rFonts w:hint="eastAsia"/>
      <w:sz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hint="eastAsia"/>
      <w:sz w:val="18"/>
    </w:rPr>
  </w:style>
  <w:style w:type="character" w:customStyle="1" w:styleId="6">
    <w:name w:val="页脚 字符"/>
    <w:basedOn w:val="5"/>
    <w:link w:val="2"/>
    <w:unhideWhenUsed/>
    <w:qFormat/>
    <w:locked/>
    <w:uiPriority w:val="99"/>
    <w:rPr>
      <w:rFonts w:hint="default" w:ascii="Times New Roman" w:hAnsi="Times New Roman" w:eastAsia="宋体"/>
      <w:sz w:val="18"/>
    </w:rPr>
  </w:style>
  <w:style w:type="character" w:customStyle="1" w:styleId="7">
    <w:name w:val="页眉 字符"/>
    <w:basedOn w:val="5"/>
    <w:link w:val="3"/>
    <w:unhideWhenUsed/>
    <w:qFormat/>
    <w:locked/>
    <w:uiPriority w:val="99"/>
    <w:rPr>
      <w:rFonts w:hint="default" w:ascii="Times New Roman" w:hAnsi="Times New Roman" w:eastAsia="宋体"/>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0</Words>
  <Characters>0</Characters>
  <Lines>0</Lines>
  <Paragraphs>0</Paragraphs>
  <TotalTime>9</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2021-05-19T15:34:00Z</dcterms:created>
  <dc:creator>Administrator</dc:creator>
  <cp:lastModifiedBy>user</cp:lastModifiedBy>
  <cp:lastPrinted>2025-01-14T18:15:00Z</cp:lastPrinted>
  <dcterms:modified xsi:type="dcterms:W3CDTF">2026-08-12T20:48:24Z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2DA8E043739A8A7044E36F6A27904010_42</vt:lpwstr>
  </property>
</Properties>
</file>