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37995">
      <w:pPr>
        <w:pStyle w:val="2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both"/>
        <w:rPr>
          <w:rFonts w:hint="eastAsia" w:ascii="Times New Roman" w:hAnsi="Times New Roman" w:eastAsia="黑体" w:cs="Times New Roman"/>
          <w:sz w:val="32"/>
          <w:szCs w:val="32"/>
          <w:highlight w:val="none"/>
          <w:shd w:val="clear" w:color="auto" w:fill="FFFFFF"/>
          <w:lang w:val="en-US" w:eastAsia="zh-CN"/>
        </w:rPr>
      </w:pPr>
      <w:bookmarkStart w:id="1" w:name="_GoBack"/>
      <w:r>
        <w:rPr>
          <w:rFonts w:hint="eastAsia" w:ascii="Times New Roman" w:hAnsi="Times New Roman" w:eastAsia="黑体" w:cs="Times New Roman"/>
          <w:sz w:val="32"/>
          <w:szCs w:val="32"/>
          <w:highlight w:val="none"/>
          <w:shd w:val="clear" w:color="auto" w:fill="FFFFFF"/>
          <w:lang w:val="en-US" w:eastAsia="zh-CN"/>
        </w:rPr>
        <w:t>附件5</w:t>
      </w:r>
    </w:p>
    <w:p w14:paraId="74768039">
      <w:pPr>
        <w:pStyle w:val="2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center"/>
        <w:rPr>
          <w:rFonts w:hint="eastAsia" w:ascii="Times New Roman" w:hAnsi="Times New Roman" w:eastAsia="方正小标宋_GBK"/>
          <w:kern w:val="0"/>
          <w:sz w:val="44"/>
          <w:szCs w:val="44"/>
          <w:lang w:eastAsia="zh-CN"/>
        </w:rPr>
      </w:pPr>
    </w:p>
    <w:p w14:paraId="504A8A67">
      <w:pPr>
        <w:pStyle w:val="2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center"/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val="en-US" w:eastAsia="zh-CN" w:bidi="ar-SA"/>
        </w:rPr>
        <w:t>灭火员、通信员岗位适应性测试项目及标准</w:t>
      </w:r>
      <w:bookmarkEnd w:id="1"/>
    </w:p>
    <w:p w14:paraId="1026BA0D">
      <w:pPr>
        <w:pStyle w:val="2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center"/>
        <w:rPr>
          <w:rFonts w:ascii="Times New Roman" w:hAnsi="Times New Roman" w:eastAsia="方正小标宋_GBK"/>
          <w:kern w:val="0"/>
          <w:sz w:val="44"/>
          <w:szCs w:val="44"/>
        </w:rPr>
      </w:pP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817"/>
        <w:gridCol w:w="835"/>
        <w:gridCol w:w="839"/>
        <w:gridCol w:w="839"/>
        <w:gridCol w:w="839"/>
        <w:gridCol w:w="839"/>
        <w:gridCol w:w="839"/>
        <w:gridCol w:w="839"/>
        <w:gridCol w:w="839"/>
        <w:gridCol w:w="845"/>
        <w:gridCol w:w="413"/>
        <w:gridCol w:w="43"/>
      </w:tblGrid>
      <w:tr w14:paraId="5F57B4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trHeight w:val="469" w:hRule="atLeast"/>
          <w:jc w:val="center"/>
        </w:trPr>
        <w:tc>
          <w:tcPr>
            <w:tcW w:w="1115" w:type="dxa"/>
            <w:vMerge w:val="restart"/>
            <w:noWrap w:val="0"/>
            <w:vAlign w:val="center"/>
          </w:tcPr>
          <w:p w14:paraId="5A21A2B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项    目</w:t>
            </w:r>
          </w:p>
        </w:tc>
        <w:tc>
          <w:tcPr>
            <w:tcW w:w="8370" w:type="dxa"/>
            <w:gridSpan w:val="10"/>
            <w:noWrap w:val="0"/>
            <w:vAlign w:val="center"/>
          </w:tcPr>
          <w:p w14:paraId="788CA89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岗位适应性测试成绩对应分值、测试办法</w:t>
            </w:r>
          </w:p>
        </w:tc>
        <w:tc>
          <w:tcPr>
            <w:tcW w:w="413" w:type="dxa"/>
            <w:vMerge w:val="restart"/>
            <w:noWrap w:val="0"/>
            <w:vAlign w:val="center"/>
          </w:tcPr>
          <w:p w14:paraId="4E72BAB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备注</w:t>
            </w:r>
          </w:p>
        </w:tc>
      </w:tr>
      <w:tr w14:paraId="2F60BF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6E6A247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noWrap w:val="0"/>
            <w:vAlign w:val="center"/>
          </w:tcPr>
          <w:p w14:paraId="6455EB8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14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pacing w:val="-14"/>
                <w:kern w:val="0"/>
                <w:sz w:val="24"/>
                <w:szCs w:val="24"/>
              </w:rPr>
              <w:t>2.5分</w:t>
            </w:r>
          </w:p>
        </w:tc>
        <w:tc>
          <w:tcPr>
            <w:tcW w:w="835" w:type="dxa"/>
            <w:noWrap w:val="0"/>
            <w:vAlign w:val="center"/>
          </w:tcPr>
          <w:p w14:paraId="1716C88F">
            <w:pPr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3分</w:t>
            </w:r>
          </w:p>
        </w:tc>
        <w:tc>
          <w:tcPr>
            <w:tcW w:w="839" w:type="dxa"/>
            <w:noWrap w:val="0"/>
            <w:vAlign w:val="center"/>
          </w:tcPr>
          <w:p w14:paraId="1C416F6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4分</w:t>
            </w:r>
          </w:p>
        </w:tc>
        <w:tc>
          <w:tcPr>
            <w:tcW w:w="839" w:type="dxa"/>
            <w:noWrap w:val="0"/>
            <w:vAlign w:val="center"/>
          </w:tcPr>
          <w:p w14:paraId="055820E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  <w:lang w:bidi="ar"/>
              </w:rPr>
              <w:t>5分</w:t>
            </w:r>
          </w:p>
        </w:tc>
        <w:tc>
          <w:tcPr>
            <w:tcW w:w="839" w:type="dxa"/>
            <w:noWrap w:val="0"/>
            <w:vAlign w:val="center"/>
          </w:tcPr>
          <w:p w14:paraId="7B70FBA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6分</w:t>
            </w:r>
          </w:p>
        </w:tc>
        <w:tc>
          <w:tcPr>
            <w:tcW w:w="839" w:type="dxa"/>
            <w:noWrap w:val="0"/>
            <w:vAlign w:val="center"/>
          </w:tcPr>
          <w:p w14:paraId="03EB8CF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6.5分</w:t>
            </w:r>
          </w:p>
        </w:tc>
        <w:tc>
          <w:tcPr>
            <w:tcW w:w="839" w:type="dxa"/>
            <w:noWrap w:val="0"/>
            <w:vAlign w:val="center"/>
          </w:tcPr>
          <w:p w14:paraId="51FCC28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  <w:lang w:bidi="ar"/>
              </w:rPr>
              <w:t>7.5分</w:t>
            </w:r>
          </w:p>
        </w:tc>
        <w:tc>
          <w:tcPr>
            <w:tcW w:w="839" w:type="dxa"/>
            <w:noWrap w:val="0"/>
            <w:vAlign w:val="center"/>
          </w:tcPr>
          <w:p w14:paraId="6361CD4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8分</w:t>
            </w:r>
          </w:p>
        </w:tc>
        <w:tc>
          <w:tcPr>
            <w:tcW w:w="839" w:type="dxa"/>
            <w:noWrap w:val="0"/>
            <w:vAlign w:val="center"/>
          </w:tcPr>
          <w:p w14:paraId="10A7C86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9分</w:t>
            </w:r>
          </w:p>
        </w:tc>
        <w:tc>
          <w:tcPr>
            <w:tcW w:w="845" w:type="dxa"/>
            <w:noWrap w:val="0"/>
            <w:vAlign w:val="center"/>
          </w:tcPr>
          <w:p w14:paraId="0FB51A0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  <w:lang w:bidi="ar"/>
              </w:rPr>
              <w:t>10分</w:t>
            </w:r>
          </w:p>
        </w:tc>
        <w:tc>
          <w:tcPr>
            <w:tcW w:w="456" w:type="dxa"/>
            <w:gridSpan w:val="2"/>
            <w:vMerge w:val="continue"/>
            <w:noWrap w:val="0"/>
            <w:vAlign w:val="center"/>
          </w:tcPr>
          <w:p w14:paraId="584AE2E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</w:p>
        </w:tc>
      </w:tr>
      <w:tr w14:paraId="0BE757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115" w:type="dxa"/>
            <w:vMerge w:val="restart"/>
            <w:noWrap w:val="0"/>
            <w:vAlign w:val="center"/>
          </w:tcPr>
          <w:p w14:paraId="0391489E">
            <w:pPr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黑暗环境搜寻</w:t>
            </w:r>
          </w:p>
        </w:tc>
        <w:tc>
          <w:tcPr>
            <w:tcW w:w="817" w:type="dxa"/>
            <w:noWrap w:val="0"/>
            <w:vAlign w:val="center"/>
          </w:tcPr>
          <w:p w14:paraId="7536B337"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45″00</w:t>
            </w:r>
          </w:p>
        </w:tc>
        <w:tc>
          <w:tcPr>
            <w:tcW w:w="835" w:type="dxa"/>
            <w:noWrap w:val="0"/>
            <w:vAlign w:val="center"/>
          </w:tcPr>
          <w:p w14:paraId="5F0AE0B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44″40</w:t>
            </w:r>
          </w:p>
        </w:tc>
        <w:tc>
          <w:tcPr>
            <w:tcW w:w="839" w:type="dxa"/>
            <w:noWrap w:val="0"/>
            <w:vAlign w:val="center"/>
          </w:tcPr>
          <w:p w14:paraId="67F9481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43″20</w:t>
            </w:r>
          </w:p>
        </w:tc>
        <w:tc>
          <w:tcPr>
            <w:tcW w:w="839" w:type="dxa"/>
            <w:noWrap w:val="0"/>
            <w:vAlign w:val="center"/>
          </w:tcPr>
          <w:p w14:paraId="5C87531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42″00</w:t>
            </w:r>
          </w:p>
        </w:tc>
        <w:tc>
          <w:tcPr>
            <w:tcW w:w="839" w:type="dxa"/>
            <w:noWrap w:val="0"/>
            <w:vAlign w:val="center"/>
          </w:tcPr>
          <w:p w14:paraId="686CF1C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41″20</w:t>
            </w:r>
          </w:p>
        </w:tc>
        <w:tc>
          <w:tcPr>
            <w:tcW w:w="839" w:type="dxa"/>
            <w:noWrap w:val="0"/>
            <w:vAlign w:val="center"/>
          </w:tcPr>
          <w:p w14:paraId="606A387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40″80</w:t>
            </w:r>
          </w:p>
        </w:tc>
        <w:tc>
          <w:tcPr>
            <w:tcW w:w="839" w:type="dxa"/>
            <w:noWrap w:val="0"/>
            <w:vAlign w:val="center"/>
          </w:tcPr>
          <w:p w14:paraId="18D9E4A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40″00</w:t>
            </w:r>
          </w:p>
        </w:tc>
        <w:tc>
          <w:tcPr>
            <w:tcW w:w="839" w:type="dxa"/>
            <w:noWrap w:val="0"/>
            <w:vAlign w:val="center"/>
          </w:tcPr>
          <w:p w14:paraId="155C2F2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39″60</w:t>
            </w:r>
          </w:p>
        </w:tc>
        <w:tc>
          <w:tcPr>
            <w:tcW w:w="839" w:type="dxa"/>
            <w:noWrap w:val="0"/>
            <w:vAlign w:val="center"/>
          </w:tcPr>
          <w:p w14:paraId="55CDB1F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38″80</w:t>
            </w:r>
          </w:p>
        </w:tc>
        <w:tc>
          <w:tcPr>
            <w:tcW w:w="845" w:type="dxa"/>
            <w:noWrap w:val="0"/>
            <w:vAlign w:val="center"/>
          </w:tcPr>
          <w:p w14:paraId="7CD54CD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38″00</w:t>
            </w:r>
          </w:p>
        </w:tc>
        <w:tc>
          <w:tcPr>
            <w:tcW w:w="456" w:type="dxa"/>
            <w:gridSpan w:val="2"/>
            <w:vMerge w:val="restart"/>
            <w:noWrap w:val="0"/>
            <w:vAlign w:val="center"/>
          </w:tcPr>
          <w:p w14:paraId="2A150E2B">
            <w:pPr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必考项目</w:t>
            </w:r>
          </w:p>
        </w:tc>
      </w:tr>
      <w:tr w14:paraId="507394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4DCAF4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8370" w:type="dxa"/>
            <w:gridSpan w:val="10"/>
            <w:noWrap w:val="0"/>
            <w:vAlign w:val="center"/>
          </w:tcPr>
          <w:p w14:paraId="64FFABF7">
            <w:pPr>
              <w:overflowPunct w:val="0"/>
              <w:adjustRightInd w:val="0"/>
              <w:snapToGrid w:val="0"/>
              <w:spacing w:line="280" w:lineRule="exact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1.单个或分组考核。</w:t>
            </w:r>
          </w:p>
          <w:p w14:paraId="2FBFD36A">
            <w:pPr>
              <w:overflowPunct w:val="0"/>
              <w:adjustRightInd w:val="0"/>
              <w:snapToGrid w:val="0"/>
              <w:spacing w:line="280" w:lineRule="exact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2.考生穿着全套消防员防护装具，听到口令后，从长度为20米的封闭式L型通道一侧进入，以双手双膝匍匐前进的姿势从L型通道另一侧穿出，待人员身体全部出通道后记录时间。</w:t>
            </w:r>
          </w:p>
          <w:p w14:paraId="7CC7E216">
            <w:pPr>
              <w:overflowPunct w:val="0"/>
              <w:adjustRightInd w:val="0"/>
              <w:snapToGrid w:val="0"/>
              <w:spacing w:line="280" w:lineRule="exact"/>
              <w:ind w:firstLine="480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3.考核以完成时间计算成绩，未达到45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秒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的不计分。</w:t>
            </w:r>
          </w:p>
        </w:tc>
        <w:tc>
          <w:tcPr>
            <w:tcW w:w="456" w:type="dxa"/>
            <w:gridSpan w:val="2"/>
            <w:vMerge w:val="continue"/>
            <w:noWrap w:val="0"/>
            <w:vAlign w:val="center"/>
          </w:tcPr>
          <w:p w14:paraId="7EF36746"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98C61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115" w:type="dxa"/>
            <w:vMerge w:val="restart"/>
            <w:noWrap w:val="0"/>
            <w:vAlign w:val="center"/>
          </w:tcPr>
          <w:p w14:paraId="1B059240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拖拽</w:t>
            </w:r>
          </w:p>
        </w:tc>
        <w:tc>
          <w:tcPr>
            <w:tcW w:w="817" w:type="dxa"/>
            <w:noWrap w:val="0"/>
            <w:vAlign w:val="center"/>
          </w:tcPr>
          <w:p w14:paraId="3E6312D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楷体_GB2312" w:cs="Times New Roman"/>
                <w:spacing w:val="-14"/>
                <w:kern w:val="0"/>
                <w:sz w:val="24"/>
                <w:szCs w:val="24"/>
              </w:rPr>
              <w:t>2.5分</w:t>
            </w:r>
          </w:p>
        </w:tc>
        <w:tc>
          <w:tcPr>
            <w:tcW w:w="835" w:type="dxa"/>
            <w:noWrap w:val="0"/>
            <w:vAlign w:val="center"/>
          </w:tcPr>
          <w:p w14:paraId="31D7796C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3分</w:t>
            </w:r>
          </w:p>
        </w:tc>
        <w:tc>
          <w:tcPr>
            <w:tcW w:w="839" w:type="dxa"/>
            <w:noWrap w:val="0"/>
            <w:vAlign w:val="center"/>
          </w:tcPr>
          <w:p w14:paraId="0371A1F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4分</w:t>
            </w:r>
          </w:p>
        </w:tc>
        <w:tc>
          <w:tcPr>
            <w:tcW w:w="839" w:type="dxa"/>
            <w:noWrap w:val="0"/>
            <w:vAlign w:val="center"/>
          </w:tcPr>
          <w:p w14:paraId="71335E0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  <w:lang w:bidi="ar"/>
              </w:rPr>
              <w:t>5分</w:t>
            </w:r>
          </w:p>
        </w:tc>
        <w:tc>
          <w:tcPr>
            <w:tcW w:w="839" w:type="dxa"/>
            <w:noWrap w:val="0"/>
            <w:vAlign w:val="center"/>
          </w:tcPr>
          <w:p w14:paraId="7DB9D23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6分</w:t>
            </w:r>
          </w:p>
        </w:tc>
        <w:tc>
          <w:tcPr>
            <w:tcW w:w="839" w:type="dxa"/>
            <w:noWrap w:val="0"/>
            <w:vAlign w:val="center"/>
          </w:tcPr>
          <w:p w14:paraId="42406BD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6.5分</w:t>
            </w:r>
          </w:p>
        </w:tc>
        <w:tc>
          <w:tcPr>
            <w:tcW w:w="839" w:type="dxa"/>
            <w:noWrap w:val="0"/>
            <w:vAlign w:val="center"/>
          </w:tcPr>
          <w:p w14:paraId="0A9F6D2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  <w:lang w:bidi="ar"/>
              </w:rPr>
              <w:t>7.5分</w:t>
            </w:r>
          </w:p>
        </w:tc>
        <w:tc>
          <w:tcPr>
            <w:tcW w:w="839" w:type="dxa"/>
            <w:noWrap w:val="0"/>
            <w:vAlign w:val="center"/>
          </w:tcPr>
          <w:p w14:paraId="5A48AC1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8分</w:t>
            </w:r>
          </w:p>
        </w:tc>
        <w:tc>
          <w:tcPr>
            <w:tcW w:w="839" w:type="dxa"/>
            <w:noWrap w:val="0"/>
            <w:vAlign w:val="center"/>
          </w:tcPr>
          <w:p w14:paraId="7C24582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  <w:t>9分</w:t>
            </w:r>
          </w:p>
        </w:tc>
        <w:tc>
          <w:tcPr>
            <w:tcW w:w="845" w:type="dxa"/>
            <w:noWrap w:val="0"/>
            <w:vAlign w:val="center"/>
          </w:tcPr>
          <w:p w14:paraId="6A358AB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  <w:lang w:bidi="ar"/>
              </w:rPr>
              <w:t>10分</w:t>
            </w:r>
          </w:p>
        </w:tc>
        <w:tc>
          <w:tcPr>
            <w:tcW w:w="456" w:type="dxa"/>
            <w:gridSpan w:val="2"/>
            <w:vMerge w:val="restart"/>
            <w:noWrap w:val="0"/>
            <w:vAlign w:val="center"/>
          </w:tcPr>
          <w:p w14:paraId="29A05C92">
            <w:pPr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必考项目</w:t>
            </w:r>
          </w:p>
        </w:tc>
      </w:tr>
      <w:tr w14:paraId="560DC1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7C677DA6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817" w:type="dxa"/>
            <w:noWrap w:val="0"/>
            <w:vAlign w:val="center"/>
          </w:tcPr>
          <w:p w14:paraId="2417D6A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15</w:t>
            </w:r>
            <w:bookmarkStart w:id="0" w:name="OLE_LINK12"/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″</w:t>
            </w:r>
            <w:bookmarkEnd w:id="0"/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00</w:t>
            </w:r>
          </w:p>
        </w:tc>
        <w:tc>
          <w:tcPr>
            <w:tcW w:w="835" w:type="dxa"/>
            <w:noWrap w:val="0"/>
            <w:vAlign w:val="center"/>
          </w:tcPr>
          <w:p w14:paraId="717CBAEA">
            <w:pPr>
              <w:widowControl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14″80</w:t>
            </w:r>
          </w:p>
        </w:tc>
        <w:tc>
          <w:tcPr>
            <w:tcW w:w="839" w:type="dxa"/>
            <w:noWrap w:val="0"/>
            <w:vAlign w:val="center"/>
          </w:tcPr>
          <w:p w14:paraId="7CB76B4C">
            <w:pPr>
              <w:widowControl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14″40</w:t>
            </w:r>
          </w:p>
        </w:tc>
        <w:tc>
          <w:tcPr>
            <w:tcW w:w="839" w:type="dxa"/>
            <w:noWrap w:val="0"/>
            <w:vAlign w:val="center"/>
          </w:tcPr>
          <w:p w14:paraId="525EF9E3">
            <w:pPr>
              <w:widowControl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14″00</w:t>
            </w:r>
          </w:p>
        </w:tc>
        <w:tc>
          <w:tcPr>
            <w:tcW w:w="839" w:type="dxa"/>
            <w:noWrap w:val="0"/>
            <w:vAlign w:val="center"/>
          </w:tcPr>
          <w:p w14:paraId="494C82D9">
            <w:pPr>
              <w:widowControl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13″60</w:t>
            </w:r>
          </w:p>
        </w:tc>
        <w:tc>
          <w:tcPr>
            <w:tcW w:w="839" w:type="dxa"/>
            <w:noWrap w:val="0"/>
            <w:vAlign w:val="center"/>
          </w:tcPr>
          <w:p w14:paraId="180E0BAC">
            <w:pPr>
              <w:widowControl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13″40</w:t>
            </w:r>
          </w:p>
        </w:tc>
        <w:tc>
          <w:tcPr>
            <w:tcW w:w="839" w:type="dxa"/>
            <w:noWrap w:val="0"/>
            <w:vAlign w:val="center"/>
          </w:tcPr>
          <w:p w14:paraId="5B9397BA">
            <w:pPr>
              <w:widowControl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13″00</w:t>
            </w:r>
          </w:p>
        </w:tc>
        <w:tc>
          <w:tcPr>
            <w:tcW w:w="839" w:type="dxa"/>
            <w:noWrap w:val="0"/>
            <w:vAlign w:val="center"/>
          </w:tcPr>
          <w:p w14:paraId="6C3CF08B">
            <w:pPr>
              <w:widowControl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12″80</w:t>
            </w:r>
          </w:p>
        </w:tc>
        <w:tc>
          <w:tcPr>
            <w:tcW w:w="839" w:type="dxa"/>
            <w:noWrap w:val="0"/>
            <w:vAlign w:val="center"/>
          </w:tcPr>
          <w:p w14:paraId="2C572686">
            <w:pPr>
              <w:widowControl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12″40</w:t>
            </w:r>
          </w:p>
        </w:tc>
        <w:tc>
          <w:tcPr>
            <w:tcW w:w="845" w:type="dxa"/>
            <w:noWrap w:val="0"/>
            <w:vAlign w:val="center"/>
          </w:tcPr>
          <w:p w14:paraId="0291FE4E">
            <w:pPr>
              <w:widowControl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12″00</w:t>
            </w:r>
          </w:p>
        </w:tc>
        <w:tc>
          <w:tcPr>
            <w:tcW w:w="456" w:type="dxa"/>
            <w:gridSpan w:val="2"/>
            <w:vMerge w:val="continue"/>
            <w:noWrap w:val="0"/>
            <w:vAlign w:val="center"/>
          </w:tcPr>
          <w:p w14:paraId="5DA1C007">
            <w:pPr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3E63A2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  <w:jc w:val="center"/>
        </w:trPr>
        <w:tc>
          <w:tcPr>
            <w:tcW w:w="1115" w:type="dxa"/>
            <w:vMerge w:val="continue"/>
            <w:noWrap w:val="0"/>
            <w:vAlign w:val="center"/>
          </w:tcPr>
          <w:p w14:paraId="4606D9F9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8370" w:type="dxa"/>
            <w:gridSpan w:val="10"/>
            <w:noWrap w:val="0"/>
            <w:vAlign w:val="center"/>
          </w:tcPr>
          <w:p w14:paraId="7E6EA6F2">
            <w:pPr>
              <w:overflowPunct w:val="0"/>
              <w:adjustRightInd w:val="0"/>
              <w:snapToGrid w:val="0"/>
              <w:spacing w:line="280" w:lineRule="exact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1.单个或分组考核。</w:t>
            </w:r>
          </w:p>
          <w:p w14:paraId="426816C4">
            <w:pPr>
              <w:overflowPunct w:val="0"/>
              <w:adjustRightInd w:val="0"/>
              <w:snapToGrid w:val="0"/>
              <w:spacing w:line="280" w:lineRule="exact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2.考生佩戴消防头盔及消防安全腰带，将60公斤重的假人从起点线拖拽至距离起点线 10 米处的终点线（假人整体越过终点线），记录时间。</w:t>
            </w:r>
          </w:p>
          <w:p w14:paraId="4FFE07C6">
            <w:pPr>
              <w:overflowPunct w:val="0"/>
              <w:adjustRightInd w:val="0"/>
              <w:snapToGrid w:val="0"/>
              <w:spacing w:line="280" w:lineRule="exact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3.不得在假人底部安装轮式装具和其他辅助装置，拖拽形式均为平移，不得翻滚。</w:t>
            </w:r>
          </w:p>
          <w:p w14:paraId="53386325">
            <w:pPr>
              <w:overflowPunct w:val="0"/>
              <w:adjustRightInd w:val="0"/>
              <w:snapToGrid w:val="0"/>
              <w:spacing w:line="280" w:lineRule="exact"/>
              <w:ind w:firstLine="480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4.考核以完成时间计算成绩，未达到15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秒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的不计分。</w:t>
            </w:r>
          </w:p>
        </w:tc>
        <w:tc>
          <w:tcPr>
            <w:tcW w:w="456" w:type="dxa"/>
            <w:gridSpan w:val="2"/>
            <w:vMerge w:val="continue"/>
            <w:noWrap w:val="0"/>
            <w:vAlign w:val="center"/>
          </w:tcPr>
          <w:p w14:paraId="7789DF36"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2A739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1115" w:type="dxa"/>
            <w:noWrap w:val="0"/>
            <w:vAlign w:val="center"/>
          </w:tcPr>
          <w:p w14:paraId="1BC63553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备注</w:t>
            </w:r>
          </w:p>
        </w:tc>
        <w:tc>
          <w:tcPr>
            <w:tcW w:w="8826" w:type="dxa"/>
            <w:gridSpan w:val="12"/>
            <w:noWrap w:val="0"/>
            <w:vAlign w:val="center"/>
          </w:tcPr>
          <w:p w14:paraId="394ED810">
            <w:pPr>
              <w:overflowPunct w:val="0"/>
              <w:adjustRightInd w:val="0"/>
              <w:snapToGrid w:val="0"/>
              <w:spacing w:line="280" w:lineRule="exact"/>
              <w:ind w:firstLine="480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1.总成绩最高40分，单项未取得有效成绩的不予招录。</w:t>
            </w:r>
          </w:p>
        </w:tc>
      </w:tr>
    </w:tbl>
    <w:p w14:paraId="2FB374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2D4E09"/>
    <w:rsid w:val="7C2D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2026-10-30T03:31:00Z</dcterms:created>
  <dc:creator>WPS_1721182732</dc:creator>
  <cp:lastModifiedBy>WPS_1721182732</cp:lastModifiedBy>
  <dcterms:modified xsi:type="dcterms:W3CDTF">2026-10-30T03:31:47Z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122E0D86DFF74DFB8721DE2E5D5C3919_11</vt:lpwstr>
  </property>
  <property fmtid="{D5CDD505-2E9C-101B-9397-08002B2CF9AE}" pid="4" name="KSOTemplateDocerSaveRecord">
    <vt:lpwstr>eyJoZGlkIjoiYjE4N2Q4NTBjZmRhNTVkMjBjZWEyNzBhNDE3ZDBlMTkiLCJ1c2VySWQiOiIxNjE3MTU2ODA1In0=</vt:lpwstr>
  </property>
</Properties>
</file>