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both"/>
        <w:rPr>
          <w:rFonts w:hint="eastAsia" w:ascii="仿宋" w:hAnsi="仿宋" w:eastAsia="仿宋" w:cs="仿宋"/>
          <w:spacing w:val="-2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pacing w:val="-20"/>
          <w:kern w:val="0"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spacing w:val="-20"/>
          <w:kern w:val="0"/>
          <w:sz w:val="30"/>
          <w:szCs w:val="30"/>
          <w:lang w:val="en-US" w:eastAsia="zh-CN"/>
        </w:rPr>
        <w:t>1</w:t>
      </w:r>
    </w:p>
    <w:p>
      <w:pPr>
        <w:snapToGrid w:val="0"/>
        <w:jc w:val="center"/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</w:rPr>
        <w:t>许昌市20</w:t>
      </w:r>
      <w:r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  <w:lang w:val="en-US" w:eastAsia="zh-CN"/>
        </w:rPr>
        <w:t>20</w:t>
      </w:r>
      <w:r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</w:rPr>
        <w:t>年下半年中小学教师资格考试面试</w:t>
      </w:r>
      <w:r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  <w:lang w:eastAsia="zh-CN"/>
        </w:rPr>
        <w:t>确认</w:t>
      </w:r>
      <w:r>
        <w:rPr>
          <w:rFonts w:hint="eastAsia" w:ascii="方正小标宋简体" w:hAnsi="宋体" w:eastAsia="方正小标宋简体" w:cs="宋体"/>
          <w:spacing w:val="-20"/>
          <w:kern w:val="0"/>
          <w:sz w:val="44"/>
          <w:szCs w:val="44"/>
        </w:rPr>
        <w:t>咨询电话及现场确认地点</w:t>
      </w:r>
    </w:p>
    <w:tbl>
      <w:tblPr>
        <w:tblStyle w:val="3"/>
        <w:tblpPr w:leftFromText="180" w:rightFromText="180" w:vertAnchor="text" w:horzAnchor="page" w:tblpX="1719" w:tblpY="417"/>
        <w:tblOverlap w:val="never"/>
        <w:tblW w:w="13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792"/>
        <w:gridCol w:w="5040"/>
        <w:gridCol w:w="1251"/>
        <w:gridCol w:w="1835"/>
        <w:gridCol w:w="2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</w:rPr>
              <w:t>考区名称</w:t>
            </w: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</w:rPr>
              <w:t>确认单位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</w:rPr>
              <w:t>确认地址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</w:rPr>
              <w:t>责任人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宋体" w:eastAsia="黑体" w:cs="宋体"/>
                <w:bCs/>
                <w:kern w:val="0"/>
                <w:sz w:val="22"/>
                <w:szCs w:val="22"/>
                <w:lang w:eastAsia="zh-CN"/>
              </w:rPr>
              <w:t>确认范围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cs="宋体"/>
                <w:kern w:val="0"/>
                <w:sz w:val="22"/>
                <w:szCs w:val="22"/>
              </w:rPr>
              <w:t>许昌</w:t>
            </w: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许昌市中小学教师培训中心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</w:rPr>
              <w:t>许昌市莲城大道与智慧大道交叉口西50米路北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张寒冰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3132878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全市报考高中、中职类的社会考生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魏都区教体局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魏都区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劳动路北段许昌市教师进修学校师训处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张蓓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7385993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户籍在市区、魏都区报考初中、小学、幼儿园的考生；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许昌幼儿师范学校在校考生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建安区教体局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建安区文峰北路与新元大道交叉口文化中心，X517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室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人事股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苏诗迅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-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5119221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建安区户籍，报考初中、小学、幼儿园的考生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长葛市教体局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长葛市新区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泰山路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10号楼5楼511室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刘高杰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0374－611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0262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长葛市户籍，报考初中、小学、幼儿园的考生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禹州市教体局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禹州市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教师进修学校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（禹州市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华夏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大道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东段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号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教师进修学校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2楼西多媒体教室）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朱培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0374-8116199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0374-8880056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禹州市户籍，报考初中、小学、幼儿园的考生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鄢陵县教体局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鄢陵县人民路西段教体局4楼408室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徐俊辉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0374－7107030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鄢陵县户籍，报考初中、小学、幼儿园的考生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襄城县教体局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襄城县中心路东段教体局2楼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教师教育股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222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房间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杨晓鸽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0374－356969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襄城县户籍，报考初中、小学、幼儿园的考生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254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9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spacing w:val="-6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6"/>
                <w:kern w:val="0"/>
                <w:sz w:val="20"/>
                <w:szCs w:val="20"/>
              </w:rPr>
              <w:t>许昌学院</w:t>
            </w:r>
          </w:p>
        </w:tc>
        <w:tc>
          <w:tcPr>
            <w:tcW w:w="50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许昌学院行政楼2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32办公室</w:t>
            </w:r>
          </w:p>
        </w:tc>
        <w:tc>
          <w:tcPr>
            <w:tcW w:w="1251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杜军凯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</w:rPr>
              <w:t>0374－296887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85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许昌学院在校考生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254" w:type="dxa"/>
            <w:vMerge w:val="continue"/>
          </w:tcPr>
          <w:p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6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6"/>
                <w:kern w:val="0"/>
                <w:sz w:val="20"/>
                <w:szCs w:val="20"/>
                <w:lang w:eastAsia="zh-CN"/>
              </w:rPr>
              <w:t>许昌职业技术学院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许昌职业技术学院</w:t>
            </w: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3号楼A座213室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kern w:val="0"/>
                <w:sz w:val="20"/>
                <w:szCs w:val="20"/>
                <w:lang w:eastAsia="zh-CN"/>
              </w:rPr>
              <w:t>程华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0374－2366086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宋体"/>
                <w:color w:val="auto"/>
                <w:spacing w:val="-1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auto"/>
                <w:spacing w:val="-10"/>
                <w:kern w:val="0"/>
                <w:sz w:val="20"/>
                <w:szCs w:val="20"/>
                <w:lang w:eastAsia="zh-CN"/>
              </w:rPr>
              <w:t>许昌职业技术学院在校考生</w:t>
            </w:r>
          </w:p>
        </w:tc>
      </w:tr>
    </w:tbl>
    <w:p>
      <w:pPr>
        <w:rPr>
          <w:rFonts w:hint="eastAsia"/>
          <w:sz w:val="10"/>
          <w:szCs w:val="10"/>
          <w:u w:val="single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85D15"/>
    <w:rsid w:val="0055178C"/>
    <w:rsid w:val="00AA2786"/>
    <w:rsid w:val="07492E08"/>
    <w:rsid w:val="081D4788"/>
    <w:rsid w:val="08972136"/>
    <w:rsid w:val="09060021"/>
    <w:rsid w:val="09627045"/>
    <w:rsid w:val="105969C0"/>
    <w:rsid w:val="179D7601"/>
    <w:rsid w:val="192E4EAE"/>
    <w:rsid w:val="1A726107"/>
    <w:rsid w:val="1AF16B51"/>
    <w:rsid w:val="1BE36856"/>
    <w:rsid w:val="1DCF3032"/>
    <w:rsid w:val="26C24914"/>
    <w:rsid w:val="2E9B6F80"/>
    <w:rsid w:val="3063032D"/>
    <w:rsid w:val="33F17C5F"/>
    <w:rsid w:val="358A1B41"/>
    <w:rsid w:val="36757A07"/>
    <w:rsid w:val="4043418F"/>
    <w:rsid w:val="419010FA"/>
    <w:rsid w:val="42C643DD"/>
    <w:rsid w:val="42F2417A"/>
    <w:rsid w:val="47547FD6"/>
    <w:rsid w:val="47FD6595"/>
    <w:rsid w:val="4C3C1574"/>
    <w:rsid w:val="4F0078C3"/>
    <w:rsid w:val="506F227D"/>
    <w:rsid w:val="562570CA"/>
    <w:rsid w:val="586E2268"/>
    <w:rsid w:val="59ED4DA0"/>
    <w:rsid w:val="5B8C59C2"/>
    <w:rsid w:val="5C021AE6"/>
    <w:rsid w:val="62D92A37"/>
    <w:rsid w:val="640836A8"/>
    <w:rsid w:val="6A7763D3"/>
    <w:rsid w:val="6BD820F0"/>
    <w:rsid w:val="6DD31BCB"/>
    <w:rsid w:val="6FDC6FEE"/>
    <w:rsid w:val="70073929"/>
    <w:rsid w:val="72062735"/>
    <w:rsid w:val="737A51DB"/>
    <w:rsid w:val="776D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Times New Roman"/>
      <w:kern w:val="0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68</Words>
  <Characters>394</Characters>
  <Lines>3</Lines>
  <Paragraphs>1</Paragraphs>
  <TotalTime>8</TotalTime>
  <ScaleCrop>false</ScaleCrop>
  <LinksUpToDate>false</LinksUpToDate>
  <CharactersWithSpaces>461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张庆丽</dc:creator>
  <cp:lastModifiedBy>北国居士</cp:lastModifiedBy>
  <cp:lastPrinted>2020-12-03T07:30:00Z</cp:lastPrinted>
  <dcterms:modified xsi:type="dcterms:W3CDTF">2020-12-03T07:59:51Z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