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/>
        <w:jc w:val="left"/>
      </w:pPr>
      <w:r>
        <w:rPr>
          <w:rFonts w:ascii="仿宋_GB2312" w:eastAsia="仿宋_GB2312" w:cs="仿宋_GB2312"/>
          <w:sz w:val="27"/>
          <w:szCs w:val="27"/>
          <w:bdr w:val="none" w:color="auto" w:sz="0" w:space="0"/>
          <w:shd w:val="clear" w:fill="FFFFFF"/>
        </w:rPr>
        <w:t>附件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/>
        <w:jc w:val="left"/>
      </w:pPr>
      <w:r>
        <w:rPr>
          <w:rStyle w:val="6"/>
          <w:rFonts w:hint="eastAsia" w:ascii="宋体" w:hAnsi="宋体" w:eastAsia="宋体" w:cs="宋体"/>
          <w:sz w:val="27"/>
          <w:szCs w:val="27"/>
          <w:bdr w:val="none" w:color="auto" w:sz="0" w:space="0"/>
          <w:shd w:val="clear" w:fill="FFFFFF"/>
        </w:rPr>
        <w:t>三门峡市各级教师资格认定机构相关信息一览表</w:t>
      </w:r>
    </w:p>
    <w:tbl>
      <w:tblPr>
        <w:tblW w:w="1500" w:type="dxa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9"/>
        <w:gridCol w:w="356"/>
        <w:gridCol w:w="3546"/>
        <w:gridCol w:w="1990"/>
        <w:gridCol w:w="556"/>
        <w:gridCol w:w="1463"/>
        <w:gridCol w:w="2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5" w:hRule="atLeast"/>
          <w:tblCellSpacing w:w="0" w:type="dxa"/>
        </w:trPr>
        <w:tc>
          <w:tcPr>
            <w:tcW w:w="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Style w:val="6"/>
                <w:rFonts w:ascii="黑体" w:hAnsi="宋体" w:eastAsia="黑体" w:cs="黑体"/>
                <w:sz w:val="24"/>
                <w:szCs w:val="24"/>
                <w:bdr w:val="none" w:color="auto" w:sz="0" w:space="0"/>
              </w:rPr>
              <w:t>认定机构名称</w:t>
            </w:r>
          </w:p>
        </w:tc>
        <w:tc>
          <w:tcPr>
            <w:tcW w:w="39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Style w:val="6"/>
                <w:rFonts w:hint="eastAsia" w:ascii="黑体" w:hAnsi="宋体" w:eastAsia="黑体" w:cs="黑体"/>
                <w:sz w:val="24"/>
                <w:szCs w:val="24"/>
                <w:bdr w:val="none" w:color="auto" w:sz="0" w:space="0"/>
              </w:rPr>
              <w:t>认定资格种类</w:t>
            </w:r>
          </w:p>
        </w:tc>
        <w:tc>
          <w:tcPr>
            <w:tcW w:w="138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Style w:val="6"/>
                <w:rFonts w:hint="eastAsia" w:ascii="黑体" w:hAnsi="宋体" w:eastAsia="黑体" w:cs="黑体"/>
                <w:sz w:val="24"/>
                <w:szCs w:val="24"/>
                <w:bdr w:val="none" w:color="auto" w:sz="0" w:space="0"/>
              </w:rPr>
              <w:t>发布公告网站</w:t>
            </w:r>
          </w:p>
        </w:tc>
        <w:tc>
          <w:tcPr>
            <w:tcW w:w="147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Style w:val="6"/>
                <w:rFonts w:hint="eastAsia" w:ascii="黑体" w:hAnsi="宋体" w:eastAsia="黑体" w:cs="黑体"/>
                <w:sz w:val="24"/>
                <w:szCs w:val="24"/>
                <w:bdr w:val="none" w:color="auto" w:sz="0" w:space="0"/>
              </w:rPr>
              <w:t>咨询电话</w:t>
            </w:r>
          </w:p>
        </w:tc>
        <w:tc>
          <w:tcPr>
            <w:tcW w:w="21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Style w:val="6"/>
                <w:rFonts w:hint="eastAsia" w:ascii="黑体" w:hAnsi="宋体" w:eastAsia="黑体" w:cs="黑体"/>
                <w:sz w:val="24"/>
                <w:szCs w:val="24"/>
                <w:bdr w:val="none" w:color="auto" w:sz="0" w:space="0"/>
              </w:rPr>
              <w:t>现场确认及证书领取地点</w:t>
            </w:r>
          </w:p>
        </w:tc>
        <w:tc>
          <w:tcPr>
            <w:tcW w:w="192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Style w:val="6"/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体检医院及联系方式</w:t>
            </w:r>
          </w:p>
        </w:tc>
        <w:tc>
          <w:tcPr>
            <w:tcW w:w="81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Style w:val="6"/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5" w:hRule="atLeast"/>
          <w:tblCellSpacing w:w="0" w:type="dxa"/>
        </w:trPr>
        <w:tc>
          <w:tcPr>
            <w:tcW w:w="2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ascii="仿宋" w:hAnsi="仿宋" w:eastAsia="仿宋" w:cs="仿宋"/>
                <w:sz w:val="21"/>
                <w:szCs w:val="21"/>
                <w:bdr w:val="none" w:color="auto" w:sz="0" w:space="0"/>
              </w:rPr>
              <w:t>三门峡市教育局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高中、中职、中职实习指导教师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color w:val="333333"/>
                <w:sz w:val="21"/>
                <w:szCs w:val="21"/>
                <w:u w:val="none"/>
                <w:bdr w:val="none" w:color="auto" w:sz="0" w:space="0"/>
              </w:rPr>
              <w:fldChar w:fldCharType="begin"/>
            </w:r>
            <w:r>
              <w:rPr>
                <w:rFonts w:hint="eastAsia" w:ascii="仿宋" w:hAnsi="仿宋" w:eastAsia="仿宋" w:cs="仿宋"/>
                <w:color w:val="333333"/>
                <w:sz w:val="21"/>
                <w:szCs w:val="21"/>
                <w:u w:val="none"/>
                <w:bdr w:val="none" w:color="auto" w:sz="0" w:space="0"/>
              </w:rPr>
              <w:instrText xml:space="preserve"> HYPERLINK "http://www.zzteacher.com/jszg" \o "jyj.smx.gov.cn（三门峡市教育局）" </w:instrText>
            </w:r>
            <w:r>
              <w:rPr>
                <w:rFonts w:hint="eastAsia" w:ascii="仿宋" w:hAnsi="仿宋" w:eastAsia="仿宋" w:cs="仿宋"/>
                <w:color w:val="333333"/>
                <w:sz w:val="21"/>
                <w:szCs w:val="21"/>
                <w:u w:val="none"/>
                <w:bdr w:val="none" w:color="auto" w:sz="0" w:space="0"/>
              </w:rPr>
              <w:fldChar w:fldCharType="separate"/>
            </w:r>
            <w:r>
              <w:rPr>
                <w:rStyle w:val="7"/>
                <w:rFonts w:hint="eastAsia" w:ascii="仿宋" w:hAnsi="仿宋" w:eastAsia="仿宋" w:cs="仿宋"/>
                <w:color w:val="333333"/>
                <w:sz w:val="21"/>
                <w:szCs w:val="21"/>
                <w:u w:val="none"/>
                <w:bdr w:val="none" w:color="auto" w:sz="0" w:space="0"/>
              </w:rPr>
              <w:t>jyj.smx.gov.cn（三门峡市教育局）</w:t>
            </w:r>
            <w:r>
              <w:rPr>
                <w:rFonts w:hint="eastAsia" w:ascii="仿宋" w:hAnsi="仿宋" w:eastAsia="仿宋" w:cs="仿宋"/>
                <w:color w:val="333333"/>
                <w:sz w:val="21"/>
                <w:szCs w:val="21"/>
                <w:u w:val="none"/>
                <w:bdr w:val="none" w:color="auto" w:sz="0" w:space="0"/>
              </w:rPr>
              <w:fldChar w:fldCharType="end"/>
            </w: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；微信公众号:三门峡教育（smxjy2014）;微博：@三门峡市教育局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0398-2816692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教师教育科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210" w:right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0398-2775358教育局窗口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1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(认定期间）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三门峡市政务服务中心7楼706教育局窗口（三门峡市崤山路与宋会路交叉口银山大厦）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三门峡市直机关医院 (地址:三门峡市湖滨区涧河街道文明路东区41号&lt;市实验中学对面&gt;)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电话:0398－2846168/2846813  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三门峡市户籍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tblCellSpacing w:w="0" w:type="dxa"/>
        </w:trPr>
        <w:tc>
          <w:tcPr>
            <w:tcW w:w="2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湖滨区教育体育局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初中、小学及幼儿园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湖滨新校园（微信公众号）；湖滨区人民政府网站子页面“三门峡市湖滨区教育体育局”通知公告栏http://www.hubin.gov.cn/list-55-1.html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0398-2828229/0398-2772107（认定期间）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湖滨区政务服务中心（上阳路与召公路交叉口）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三门峡市湖滨区医院（地址：三门峡市黄河路与陕州路交叉口向西80米)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电话:0398-3117939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湖滨区户籍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tblCellSpacing w:w="0" w:type="dxa"/>
        </w:trPr>
        <w:tc>
          <w:tcPr>
            <w:tcW w:w="2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陕州区教育体育局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初中、小学及幼儿园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陕州区人民政府网下子网站“陕州区教育体育局”通知公告栏（http://www.shanzhou.gov.cn/list-7-1.html）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0398-3833105教师教育科0398-3838270教体局窗口(认定期间）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陕州区行政审批服务中心（陕州区绣岭路与陕州大道交叉口东北）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三门峡市直机关医院 (地址:三门峡市湖滨区涧河街道文明路东区41号&lt;市实验中学对面&gt;)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电话:0398－2846168/ 2846813    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陕州区户籍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  <w:tblCellSpacing w:w="0" w:type="dxa"/>
        </w:trPr>
        <w:tc>
          <w:tcPr>
            <w:tcW w:w="2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灵宝市教育体育局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初中、小学及幼儿园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灵宝市人民政府网站政府信息公开栏目教体局版块（http://www.lingbao.gov.cn/list-189-1.html）和微信公众号（弘农校园lbdj001）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0398-8868060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灵宝市行政服务中心（金城大道与尹溪路交叉口东北角）二楼教体局服务窗口（21号窗口）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灵宝市第二人民医院五龙路院区（五龙路与经五路交叉口西南角）门诊楼4楼东健康管理体检科 电话：0398–3125535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灵宝户籍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tblCellSpacing w:w="0" w:type="dxa"/>
        </w:trPr>
        <w:tc>
          <w:tcPr>
            <w:tcW w:w="2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义马市教育体育局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初中、小学及幼儿园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云上义马教育板块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0398-2786216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义马市政务大厅教体局窗口（银杏路中段）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义马市人民医院（地址：义马市银杏路与龙山街交叉口向北300米路西） 电话：0398-5822901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义马户籍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tblCellSpacing w:w="0" w:type="dxa"/>
        </w:trPr>
        <w:tc>
          <w:tcPr>
            <w:tcW w:w="2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渑池县教育体育局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初中、小学、幼儿园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“渑教思语”微信公众号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0398-4812288/0398-4819696（认定期间）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渑池县行政服务大厅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渑池县人民医院（地址：新华路中段，新华路与黄河路交叉口）  电话：03982306094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渑池户籍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  <w:tblCellSpacing w:w="0" w:type="dxa"/>
        </w:trPr>
        <w:tc>
          <w:tcPr>
            <w:tcW w:w="2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卢氏县教育体育局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初中、小学及幼儿园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卢氏县人民政府——政府信息公开——教育领域（http://www.lushixian.gov.cn/）和微信公众号（卢氏县教育体育局）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教师教育股0398—7182018；教体局行政服务窗口认定期间：0398—7182833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卢氏县为民服务大厅二楼教体局窗口 （石龙头洛河大桥南）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卢氏县中医院（地址：洛河南岸兴贤大道中段卢氏县中医院 5号楼一楼中医特色健康管理中心） 电话：0398—7885501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卢氏户籍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黑体" w:hAnsi="宋体" w:eastAsia="黑体" w:cs="黑体"/>
          <w:b w:val="0"/>
          <w:bCs w:val="0"/>
          <w:sz w:val="36"/>
          <w:szCs w:val="36"/>
          <w:bdr w:val="none" w:color="auto" w:sz="0" w:space="0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0YWI1MTJkMTZiYjJjY2IzNWNmYTAzZTJjNWIyZGYifQ=="/>
  </w:docVars>
  <w:rsids>
    <w:rsidRoot w:val="00000000"/>
    <w:rsid w:val="4C274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2023-09-27T04:10:29Z</dcterms:created>
  <dc:creator>123</dc:creator>
  <cp:lastModifiedBy>123</cp:lastModifiedBy>
  <dcterms:modified xsi:type="dcterms:W3CDTF">2023-09-27T04:11:02Z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B1FAC62B6B6546A498F4F7AE024610D8_12</vt:lpwstr>
  </property>
</Properties>
</file>