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700" w:rsidRPr="00B32877" w:rsidRDefault="009C2700" w:rsidP="00B32877">
      <w:pPr>
        <w:widowControl/>
        <w:shd w:val="clear" w:color="auto" w:fill="FFFFFF"/>
        <w:ind w:firstLineChars="200" w:firstLine="880"/>
        <w:jc w:val="left"/>
        <w:outlineLvl w:val="2"/>
        <w:rPr>
          <w:rFonts w:ascii="方正小标宋简体" w:eastAsia="方正小标宋简体" w:hAnsi="微软雅黑" w:cs="宋体"/>
          <w:bCs/>
          <w:color w:val="000000"/>
          <w:kern w:val="0"/>
          <w:sz w:val="44"/>
          <w:szCs w:val="44"/>
        </w:rPr>
      </w:pPr>
      <w:r w:rsidRPr="00B32877">
        <w:rPr>
          <w:rFonts w:ascii="方正小标宋简体" w:eastAsia="方正小标宋简体" w:hAnsi="微软雅黑" w:cs="宋体" w:hint="eastAsia"/>
          <w:bCs/>
          <w:color w:val="000000"/>
          <w:kern w:val="0"/>
          <w:sz w:val="44"/>
          <w:szCs w:val="44"/>
        </w:rPr>
        <w:t>2025年</w:t>
      </w:r>
      <w:r w:rsidR="0017023E">
        <w:rPr>
          <w:rFonts w:ascii="方正小标宋简体" w:eastAsia="方正小标宋简体" w:hAnsi="微软雅黑" w:cs="宋体" w:hint="eastAsia"/>
          <w:bCs/>
          <w:color w:val="000000"/>
          <w:kern w:val="0"/>
          <w:sz w:val="44"/>
          <w:szCs w:val="44"/>
        </w:rPr>
        <w:t>遂平二高</w:t>
      </w:r>
      <w:r w:rsidRPr="00B32877">
        <w:rPr>
          <w:rFonts w:ascii="方正小标宋简体" w:eastAsia="方正小标宋简体" w:hAnsi="微软雅黑" w:cs="宋体" w:hint="eastAsia"/>
          <w:bCs/>
          <w:color w:val="000000"/>
          <w:kern w:val="0"/>
          <w:sz w:val="44"/>
          <w:szCs w:val="44"/>
        </w:rPr>
        <w:t>校园招聘教师</w:t>
      </w:r>
      <w:r w:rsidR="00B32877" w:rsidRPr="00B32877">
        <w:rPr>
          <w:rFonts w:ascii="方正小标宋简体" w:eastAsia="方正小标宋简体" w:hAnsi="微软雅黑" w:cs="宋体" w:hint="eastAsia"/>
          <w:bCs/>
          <w:color w:val="000000"/>
          <w:kern w:val="0"/>
          <w:sz w:val="44"/>
          <w:szCs w:val="44"/>
        </w:rPr>
        <w:t>方案</w:t>
      </w:r>
    </w:p>
    <w:p w:rsidR="009C2700" w:rsidRPr="00B32877" w:rsidRDefault="009C2700" w:rsidP="009F0D7E">
      <w:pPr>
        <w:widowControl/>
        <w:shd w:val="clear" w:color="auto" w:fill="FFFFFF"/>
        <w:spacing w:line="560" w:lineRule="exact"/>
        <w:ind w:firstLine="48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根据《事业单位人事管理条例》（国务院令第652号）、《事业单位公开招聘暂行规定》（人事部〔2005〕6号令）和省委组织部、省人力资源和社会保障厅《关于进一步加强和改进事业单位公开招聘工作的意见》（豫</w:t>
      </w:r>
      <w:proofErr w:type="gramStart"/>
      <w:r w:rsidRPr="00B32877">
        <w:rPr>
          <w:rFonts w:ascii="仿宋" w:eastAsia="仿宋" w:hAnsi="仿宋" w:cs="宋体" w:hint="eastAsia"/>
          <w:color w:val="333333"/>
          <w:kern w:val="0"/>
          <w:sz w:val="32"/>
          <w:szCs w:val="32"/>
        </w:rPr>
        <w:t>人社事业</w:t>
      </w:r>
      <w:proofErr w:type="gramEnd"/>
      <w:r w:rsidRPr="00B32877">
        <w:rPr>
          <w:rFonts w:ascii="仿宋" w:eastAsia="仿宋" w:hAnsi="仿宋" w:cs="宋体" w:hint="eastAsia"/>
          <w:color w:val="333333"/>
          <w:kern w:val="0"/>
          <w:sz w:val="32"/>
          <w:szCs w:val="32"/>
        </w:rPr>
        <w:t>〔2016〕4号）等文件精神，经县委、县政府研究同意，结合教学工作需要，根据县委编办批复用编</w:t>
      </w:r>
      <w:r w:rsidR="00452455">
        <w:rPr>
          <w:rFonts w:ascii="仿宋" w:eastAsia="仿宋" w:hAnsi="仿宋" w:cs="宋体" w:hint="eastAsia"/>
          <w:color w:val="333333"/>
          <w:kern w:val="0"/>
          <w:sz w:val="32"/>
          <w:szCs w:val="32"/>
        </w:rPr>
        <w:t>名</w:t>
      </w:r>
      <w:r w:rsidRPr="00B32877">
        <w:rPr>
          <w:rFonts w:ascii="仿宋" w:eastAsia="仿宋" w:hAnsi="仿宋" w:cs="宋体" w:hint="eastAsia"/>
          <w:color w:val="333333"/>
          <w:kern w:val="0"/>
          <w:sz w:val="32"/>
          <w:szCs w:val="32"/>
        </w:rPr>
        <w:t>额，</w:t>
      </w:r>
      <w:r w:rsidR="0017023E">
        <w:rPr>
          <w:rFonts w:ascii="仿宋" w:eastAsia="仿宋" w:hAnsi="仿宋" w:cs="宋体" w:hint="eastAsia"/>
          <w:color w:val="333333"/>
          <w:kern w:val="0"/>
          <w:sz w:val="32"/>
          <w:szCs w:val="32"/>
        </w:rPr>
        <w:t>实施2</w:t>
      </w:r>
      <w:r w:rsidR="0017023E">
        <w:rPr>
          <w:rFonts w:ascii="仿宋" w:eastAsia="仿宋" w:hAnsi="仿宋" w:cs="宋体"/>
          <w:color w:val="333333"/>
          <w:kern w:val="0"/>
          <w:sz w:val="32"/>
          <w:szCs w:val="32"/>
        </w:rPr>
        <w:t>025</w:t>
      </w:r>
      <w:r w:rsidR="0017023E">
        <w:rPr>
          <w:rFonts w:ascii="仿宋" w:eastAsia="仿宋" w:hAnsi="仿宋" w:cs="宋体" w:hint="eastAsia"/>
          <w:color w:val="333333"/>
          <w:kern w:val="0"/>
          <w:sz w:val="32"/>
          <w:szCs w:val="32"/>
        </w:rPr>
        <w:t>年</w:t>
      </w:r>
      <w:r w:rsidRPr="00B32877">
        <w:rPr>
          <w:rFonts w:ascii="仿宋" w:eastAsia="仿宋" w:hAnsi="仿宋" w:cs="宋体" w:hint="eastAsia"/>
          <w:color w:val="333333"/>
          <w:kern w:val="0"/>
          <w:sz w:val="32"/>
          <w:szCs w:val="32"/>
        </w:rPr>
        <w:t>遂平县第二高级中学校园招聘教师，</w:t>
      </w:r>
      <w:proofErr w:type="gramStart"/>
      <w:r w:rsidR="0017023E">
        <w:rPr>
          <w:rFonts w:ascii="仿宋" w:eastAsia="仿宋" w:hAnsi="仿宋" w:cs="宋体" w:hint="eastAsia"/>
          <w:color w:val="333333"/>
          <w:kern w:val="0"/>
          <w:sz w:val="32"/>
          <w:szCs w:val="32"/>
        </w:rPr>
        <w:t>特制定此方案</w:t>
      </w:r>
      <w:proofErr w:type="gramEnd"/>
      <w:r w:rsidRPr="00B32877">
        <w:rPr>
          <w:rFonts w:ascii="仿宋" w:eastAsia="仿宋" w:hAnsi="仿宋" w:cs="宋体" w:hint="eastAsia"/>
          <w:color w:val="333333"/>
          <w:kern w:val="0"/>
          <w:sz w:val="32"/>
          <w:szCs w:val="32"/>
        </w:rPr>
        <w:t>。</w:t>
      </w:r>
    </w:p>
    <w:p w:rsidR="009C2700" w:rsidRPr="005246BB" w:rsidRDefault="009C2700" w:rsidP="005246BB">
      <w:pPr>
        <w:widowControl/>
        <w:shd w:val="clear" w:color="auto" w:fill="FFFFFF"/>
        <w:spacing w:line="560" w:lineRule="exact"/>
        <w:ind w:firstLineChars="200" w:firstLine="640"/>
        <w:rPr>
          <w:rFonts w:ascii="黑体" w:eastAsia="黑体" w:hAnsi="黑体" w:cs="宋体"/>
          <w:color w:val="333333"/>
          <w:kern w:val="0"/>
          <w:sz w:val="32"/>
          <w:szCs w:val="32"/>
        </w:rPr>
      </w:pPr>
      <w:r w:rsidRPr="005246BB">
        <w:rPr>
          <w:rFonts w:ascii="黑体" w:eastAsia="黑体" w:hAnsi="黑体" w:cs="宋体" w:hint="eastAsia"/>
          <w:bCs/>
          <w:color w:val="333333"/>
          <w:kern w:val="0"/>
          <w:sz w:val="32"/>
          <w:szCs w:val="32"/>
        </w:rPr>
        <w:t>一、指导思想</w:t>
      </w:r>
    </w:p>
    <w:p w:rsidR="009C2700" w:rsidRPr="00B32877" w:rsidRDefault="009C2700" w:rsidP="005246BB">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坚持以习近平新时代中国特色社会主义思想为指导，深入贯彻党的</w:t>
      </w:r>
      <w:r w:rsidR="00015657">
        <w:rPr>
          <w:rFonts w:ascii="仿宋" w:eastAsia="仿宋" w:hAnsi="仿宋" w:cs="宋体" w:hint="eastAsia"/>
          <w:color w:val="333333"/>
          <w:kern w:val="0"/>
          <w:sz w:val="32"/>
          <w:szCs w:val="32"/>
        </w:rPr>
        <w:t>二十大和</w:t>
      </w:r>
      <w:r w:rsidRPr="00B32877">
        <w:rPr>
          <w:rFonts w:ascii="仿宋" w:eastAsia="仿宋" w:hAnsi="仿宋" w:cs="宋体" w:hint="eastAsia"/>
          <w:color w:val="333333"/>
          <w:kern w:val="0"/>
          <w:sz w:val="32"/>
          <w:szCs w:val="32"/>
        </w:rPr>
        <w:t>二十届</w:t>
      </w:r>
      <w:r w:rsidR="00015657">
        <w:rPr>
          <w:rFonts w:ascii="仿宋" w:eastAsia="仿宋" w:hAnsi="仿宋" w:cs="宋体" w:hint="eastAsia"/>
          <w:color w:val="333333"/>
          <w:kern w:val="0"/>
          <w:sz w:val="32"/>
          <w:szCs w:val="32"/>
        </w:rPr>
        <w:t>三中</w:t>
      </w:r>
      <w:r w:rsidRPr="00B32877">
        <w:rPr>
          <w:rFonts w:ascii="仿宋" w:eastAsia="仿宋" w:hAnsi="仿宋" w:cs="宋体" w:hint="eastAsia"/>
          <w:color w:val="333333"/>
          <w:kern w:val="0"/>
          <w:sz w:val="32"/>
          <w:szCs w:val="32"/>
        </w:rPr>
        <w:t>全会精神，结合事业单位招聘工作的有关要求，坚持德才兼备标准和“公开、平等、竞争、择优”原则，</w:t>
      </w:r>
      <w:r w:rsidR="00261F4A">
        <w:rPr>
          <w:rFonts w:ascii="仿宋" w:eastAsia="仿宋" w:hAnsi="仿宋" w:cs="宋体" w:hint="eastAsia"/>
          <w:color w:val="333333"/>
          <w:kern w:val="0"/>
          <w:sz w:val="32"/>
          <w:szCs w:val="32"/>
        </w:rPr>
        <w:t>县纪委</w:t>
      </w:r>
      <w:r w:rsidR="00452455">
        <w:rPr>
          <w:rFonts w:ascii="仿宋" w:eastAsia="仿宋" w:hAnsi="仿宋" w:cs="宋体" w:hint="eastAsia"/>
          <w:color w:val="333333"/>
          <w:kern w:val="0"/>
          <w:sz w:val="32"/>
          <w:szCs w:val="32"/>
        </w:rPr>
        <w:t>监委</w:t>
      </w:r>
      <w:r w:rsidR="00261F4A">
        <w:rPr>
          <w:rFonts w:ascii="仿宋" w:eastAsia="仿宋" w:hAnsi="仿宋" w:cs="宋体" w:hint="eastAsia"/>
          <w:color w:val="333333"/>
          <w:kern w:val="0"/>
          <w:sz w:val="32"/>
          <w:szCs w:val="32"/>
        </w:rPr>
        <w:t>、</w:t>
      </w:r>
      <w:r w:rsidR="00015657">
        <w:rPr>
          <w:rFonts w:ascii="仿宋" w:eastAsia="仿宋" w:hAnsi="仿宋" w:cs="宋体" w:hint="eastAsia"/>
          <w:color w:val="333333"/>
          <w:kern w:val="0"/>
          <w:sz w:val="32"/>
          <w:szCs w:val="32"/>
        </w:rPr>
        <w:t>编办、</w:t>
      </w:r>
      <w:proofErr w:type="gramStart"/>
      <w:r w:rsidR="00015657">
        <w:rPr>
          <w:rFonts w:ascii="仿宋" w:eastAsia="仿宋" w:hAnsi="仿宋" w:cs="宋体" w:hint="eastAsia"/>
          <w:color w:val="333333"/>
          <w:kern w:val="0"/>
          <w:sz w:val="32"/>
          <w:szCs w:val="32"/>
        </w:rPr>
        <w:t>人社局</w:t>
      </w:r>
      <w:proofErr w:type="gramEnd"/>
      <w:r w:rsidR="00015657">
        <w:rPr>
          <w:rFonts w:ascii="仿宋" w:eastAsia="仿宋" w:hAnsi="仿宋" w:cs="宋体" w:hint="eastAsia"/>
          <w:color w:val="333333"/>
          <w:kern w:val="0"/>
          <w:sz w:val="32"/>
          <w:szCs w:val="32"/>
        </w:rPr>
        <w:t>、教育多部门协调，</w:t>
      </w:r>
      <w:r w:rsidR="00C46EA6" w:rsidRPr="00B32877">
        <w:rPr>
          <w:rFonts w:ascii="仿宋" w:eastAsia="仿宋" w:hAnsi="仿宋" w:cs="宋体" w:hint="eastAsia"/>
          <w:color w:val="333333"/>
          <w:kern w:val="0"/>
          <w:sz w:val="32"/>
          <w:szCs w:val="32"/>
        </w:rPr>
        <w:t>采取面试、体检、考察相结合的方法，</w:t>
      </w:r>
      <w:r w:rsidRPr="00B32877">
        <w:rPr>
          <w:rFonts w:ascii="仿宋" w:eastAsia="仿宋" w:hAnsi="仿宋" w:cs="宋体" w:hint="eastAsia"/>
          <w:color w:val="333333"/>
          <w:kern w:val="0"/>
          <w:sz w:val="32"/>
          <w:szCs w:val="32"/>
        </w:rPr>
        <w:t>选拔优秀人才。</w:t>
      </w:r>
    </w:p>
    <w:p w:rsidR="009C2700" w:rsidRPr="005246BB" w:rsidRDefault="009C2700" w:rsidP="005246BB">
      <w:pPr>
        <w:widowControl/>
        <w:shd w:val="clear" w:color="auto" w:fill="FFFFFF"/>
        <w:spacing w:line="560" w:lineRule="exact"/>
        <w:ind w:firstLineChars="200" w:firstLine="640"/>
        <w:rPr>
          <w:rFonts w:ascii="黑体" w:eastAsia="黑体" w:hAnsi="黑体" w:cs="宋体"/>
          <w:color w:val="333333"/>
          <w:kern w:val="0"/>
          <w:sz w:val="32"/>
          <w:szCs w:val="32"/>
        </w:rPr>
      </w:pPr>
      <w:r w:rsidRPr="005246BB">
        <w:rPr>
          <w:rFonts w:ascii="黑体" w:eastAsia="黑体" w:hAnsi="黑体" w:cs="宋体" w:hint="eastAsia"/>
          <w:bCs/>
          <w:color w:val="333333"/>
          <w:kern w:val="0"/>
          <w:sz w:val="32"/>
          <w:szCs w:val="32"/>
        </w:rPr>
        <w:t>二、招聘岗位和名额</w:t>
      </w:r>
    </w:p>
    <w:p w:rsidR="00FD144C" w:rsidRPr="00301F48" w:rsidRDefault="00FD144C" w:rsidP="00301F48">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仿宋_GB2312" w:hint="eastAsia"/>
          <w:sz w:val="32"/>
          <w:szCs w:val="32"/>
        </w:rPr>
        <w:t>招聘各学科教师共计3</w:t>
      </w:r>
      <w:r w:rsidRPr="00B32877">
        <w:rPr>
          <w:rFonts w:ascii="仿宋" w:eastAsia="仿宋" w:hAnsi="仿宋" w:cs="仿宋_GB2312"/>
          <w:sz w:val="32"/>
          <w:szCs w:val="32"/>
        </w:rPr>
        <w:t>0</w:t>
      </w:r>
      <w:r w:rsidRPr="00B32877">
        <w:rPr>
          <w:rFonts w:ascii="仿宋" w:eastAsia="仿宋" w:hAnsi="仿宋" w:cs="仿宋_GB2312" w:hint="eastAsia"/>
          <w:sz w:val="32"/>
          <w:szCs w:val="32"/>
        </w:rPr>
        <w:t>人，其中语文</w:t>
      </w:r>
      <w:r w:rsidRPr="00B32877">
        <w:rPr>
          <w:rFonts w:ascii="仿宋" w:eastAsia="仿宋" w:hAnsi="仿宋" w:cs="仿宋_GB2312"/>
          <w:sz w:val="32"/>
          <w:szCs w:val="32"/>
        </w:rPr>
        <w:t>6</w:t>
      </w:r>
      <w:r w:rsidRPr="00B32877">
        <w:rPr>
          <w:rFonts w:ascii="仿宋" w:eastAsia="仿宋" w:hAnsi="仿宋" w:cs="仿宋_GB2312" w:hint="eastAsia"/>
          <w:sz w:val="32"/>
          <w:szCs w:val="32"/>
        </w:rPr>
        <w:t>人；物理</w:t>
      </w:r>
      <w:r w:rsidRPr="00B32877">
        <w:rPr>
          <w:rFonts w:ascii="仿宋" w:eastAsia="仿宋" w:hAnsi="仿宋" w:cs="仿宋_GB2312"/>
          <w:sz w:val="32"/>
          <w:szCs w:val="32"/>
        </w:rPr>
        <w:t>1</w:t>
      </w:r>
      <w:r w:rsidRPr="00B32877">
        <w:rPr>
          <w:rFonts w:ascii="仿宋" w:eastAsia="仿宋" w:hAnsi="仿宋" w:cs="仿宋_GB2312" w:hint="eastAsia"/>
          <w:sz w:val="32"/>
          <w:szCs w:val="32"/>
        </w:rPr>
        <w:t>人；地理</w:t>
      </w:r>
      <w:r w:rsidRPr="00B32877">
        <w:rPr>
          <w:rFonts w:ascii="仿宋" w:eastAsia="仿宋" w:hAnsi="仿宋" w:cs="仿宋_GB2312"/>
          <w:sz w:val="32"/>
          <w:szCs w:val="32"/>
        </w:rPr>
        <w:t>4</w:t>
      </w:r>
      <w:r w:rsidRPr="00B32877">
        <w:rPr>
          <w:rFonts w:ascii="仿宋" w:eastAsia="仿宋" w:hAnsi="仿宋" w:cs="仿宋_GB2312" w:hint="eastAsia"/>
          <w:sz w:val="32"/>
          <w:szCs w:val="32"/>
        </w:rPr>
        <w:t>人；政治</w:t>
      </w:r>
      <w:r w:rsidRPr="00B32877">
        <w:rPr>
          <w:rFonts w:ascii="仿宋" w:eastAsia="仿宋" w:hAnsi="仿宋" w:cs="仿宋_GB2312"/>
          <w:sz w:val="32"/>
          <w:szCs w:val="32"/>
        </w:rPr>
        <w:t>3</w:t>
      </w:r>
      <w:r w:rsidRPr="00B32877">
        <w:rPr>
          <w:rFonts w:ascii="仿宋" w:eastAsia="仿宋" w:hAnsi="仿宋" w:cs="仿宋_GB2312" w:hint="eastAsia"/>
          <w:sz w:val="32"/>
          <w:szCs w:val="32"/>
        </w:rPr>
        <w:t>人；历史</w:t>
      </w:r>
      <w:r w:rsidRPr="00B32877">
        <w:rPr>
          <w:rFonts w:ascii="仿宋" w:eastAsia="仿宋" w:hAnsi="仿宋" w:cs="仿宋_GB2312"/>
          <w:sz w:val="32"/>
          <w:szCs w:val="32"/>
        </w:rPr>
        <w:t>6</w:t>
      </w:r>
      <w:r w:rsidRPr="00B32877">
        <w:rPr>
          <w:rFonts w:ascii="仿宋" w:eastAsia="仿宋" w:hAnsi="仿宋" w:cs="仿宋_GB2312" w:hint="eastAsia"/>
          <w:sz w:val="32"/>
          <w:szCs w:val="32"/>
        </w:rPr>
        <w:t>人；数学</w:t>
      </w:r>
      <w:r w:rsidRPr="00B32877">
        <w:rPr>
          <w:rFonts w:ascii="仿宋" w:eastAsia="仿宋" w:hAnsi="仿宋" w:cs="仿宋_GB2312"/>
          <w:sz w:val="32"/>
          <w:szCs w:val="32"/>
        </w:rPr>
        <w:t>3</w:t>
      </w:r>
      <w:r w:rsidRPr="00B32877">
        <w:rPr>
          <w:rFonts w:ascii="仿宋" w:eastAsia="仿宋" w:hAnsi="仿宋" w:cs="仿宋_GB2312" w:hint="eastAsia"/>
          <w:sz w:val="32"/>
          <w:szCs w:val="32"/>
        </w:rPr>
        <w:t>人；英语</w:t>
      </w:r>
      <w:r w:rsidRPr="00B32877">
        <w:rPr>
          <w:rFonts w:ascii="仿宋" w:eastAsia="仿宋" w:hAnsi="仿宋" w:cs="仿宋_GB2312"/>
          <w:sz w:val="32"/>
          <w:szCs w:val="32"/>
        </w:rPr>
        <w:t>3</w:t>
      </w:r>
      <w:r w:rsidRPr="00B32877">
        <w:rPr>
          <w:rFonts w:ascii="仿宋" w:eastAsia="仿宋" w:hAnsi="仿宋" w:cs="仿宋_GB2312" w:hint="eastAsia"/>
          <w:sz w:val="32"/>
          <w:szCs w:val="32"/>
        </w:rPr>
        <w:t>人；化学</w:t>
      </w:r>
      <w:r w:rsidRPr="00B32877">
        <w:rPr>
          <w:rFonts w:ascii="仿宋" w:eastAsia="仿宋" w:hAnsi="仿宋" w:cs="仿宋_GB2312"/>
          <w:sz w:val="32"/>
          <w:szCs w:val="32"/>
        </w:rPr>
        <w:t>2</w:t>
      </w:r>
      <w:r w:rsidRPr="00B32877">
        <w:rPr>
          <w:rFonts w:ascii="仿宋" w:eastAsia="仿宋" w:hAnsi="仿宋" w:cs="仿宋_GB2312" w:hint="eastAsia"/>
          <w:sz w:val="32"/>
          <w:szCs w:val="32"/>
        </w:rPr>
        <w:t>人；生物2人。</w:t>
      </w:r>
      <w:r w:rsidR="00301F48" w:rsidRPr="00B32877">
        <w:rPr>
          <w:rFonts w:ascii="仿宋" w:eastAsia="仿宋" w:hAnsi="仿宋" w:cs="宋体" w:hint="eastAsia"/>
          <w:color w:val="333333"/>
          <w:kern w:val="0"/>
          <w:sz w:val="32"/>
          <w:szCs w:val="32"/>
        </w:rPr>
        <w:t>根据各学科报名人数，经招聘领导小组研究后，可适当调整各学科录取名额。</w:t>
      </w:r>
    </w:p>
    <w:p w:rsidR="009C2700" w:rsidRPr="005246BB" w:rsidRDefault="009C2700" w:rsidP="00AF2E10">
      <w:pPr>
        <w:widowControl/>
        <w:shd w:val="clear" w:color="auto" w:fill="FFFFFF"/>
        <w:spacing w:line="560" w:lineRule="exact"/>
        <w:ind w:firstLineChars="200" w:firstLine="640"/>
        <w:rPr>
          <w:rFonts w:ascii="黑体" w:eastAsia="黑体" w:hAnsi="黑体" w:cs="宋体"/>
          <w:color w:val="333333"/>
          <w:kern w:val="0"/>
          <w:sz w:val="32"/>
          <w:szCs w:val="32"/>
        </w:rPr>
      </w:pPr>
      <w:r w:rsidRPr="005246BB">
        <w:rPr>
          <w:rFonts w:ascii="黑体" w:eastAsia="黑体" w:hAnsi="黑体" w:cs="宋体" w:hint="eastAsia"/>
          <w:bCs/>
          <w:color w:val="333333"/>
          <w:kern w:val="0"/>
          <w:sz w:val="32"/>
          <w:szCs w:val="32"/>
        </w:rPr>
        <w:t>三、招聘对象及条件</w:t>
      </w:r>
    </w:p>
    <w:p w:rsidR="009C2700"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1、拥护中国共产党的领导，遵纪守法，品行端正，热爱教育事业，身体健康，具有与应聘专业相适应的理论基础知识和专业知识、技能条件。</w:t>
      </w:r>
    </w:p>
    <w:p w:rsidR="009C2700"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lastRenderedPageBreak/>
        <w:t>2、郑州大学、河南大学及省外“双一流”建设高校统招全日制本科及以上学历；河南师范大学、信阳师范大学及省外一本师范院校统招全日制本科及以上学历（若全日制研究生毕业且已取得高中教师资格证，可以适当放宽条件）。</w:t>
      </w:r>
    </w:p>
    <w:p w:rsidR="009C2700"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3、报名时须取得相应学历毕业证、学位证及与所应聘专</w:t>
      </w:r>
      <w:proofErr w:type="gramStart"/>
      <w:r w:rsidRPr="00B32877">
        <w:rPr>
          <w:rFonts w:ascii="仿宋" w:eastAsia="仿宋" w:hAnsi="仿宋" w:cs="宋体" w:hint="eastAsia"/>
          <w:color w:val="333333"/>
          <w:kern w:val="0"/>
          <w:sz w:val="32"/>
          <w:szCs w:val="32"/>
        </w:rPr>
        <w:t>业一致</w:t>
      </w:r>
      <w:proofErr w:type="gramEnd"/>
      <w:r w:rsidRPr="00B32877">
        <w:rPr>
          <w:rFonts w:ascii="仿宋" w:eastAsia="仿宋" w:hAnsi="仿宋" w:cs="宋体" w:hint="eastAsia"/>
          <w:color w:val="333333"/>
          <w:kern w:val="0"/>
          <w:sz w:val="32"/>
          <w:szCs w:val="32"/>
        </w:rPr>
        <w:t>的高中教师资格证。已经通过教师资格证笔试、暂未取得教师资格证书的，须提供有效期内的《中小学教师资格考试合格证明》</w:t>
      </w:r>
      <w:r w:rsidR="00D373F1" w:rsidRPr="00B32877">
        <w:rPr>
          <w:rFonts w:ascii="仿宋" w:eastAsia="仿宋" w:hAnsi="仿宋" w:cs="宋体" w:hint="eastAsia"/>
          <w:color w:val="333333"/>
          <w:kern w:val="0"/>
          <w:sz w:val="32"/>
          <w:szCs w:val="32"/>
        </w:rPr>
        <w:t>须在2</w:t>
      </w:r>
      <w:r w:rsidR="00D373F1" w:rsidRPr="00B32877">
        <w:rPr>
          <w:rFonts w:ascii="仿宋" w:eastAsia="仿宋" w:hAnsi="仿宋" w:cs="宋体"/>
          <w:color w:val="333333"/>
          <w:kern w:val="0"/>
          <w:sz w:val="32"/>
          <w:szCs w:val="32"/>
        </w:rPr>
        <w:t>026</w:t>
      </w:r>
      <w:r w:rsidR="00D373F1" w:rsidRPr="00B32877">
        <w:rPr>
          <w:rFonts w:ascii="仿宋" w:eastAsia="仿宋" w:hAnsi="仿宋" w:cs="宋体" w:hint="eastAsia"/>
          <w:color w:val="333333"/>
          <w:kern w:val="0"/>
          <w:sz w:val="32"/>
          <w:szCs w:val="32"/>
        </w:rPr>
        <w:t>年6月3</w:t>
      </w:r>
      <w:r w:rsidR="00D373F1" w:rsidRPr="00B32877">
        <w:rPr>
          <w:rFonts w:ascii="仿宋" w:eastAsia="仿宋" w:hAnsi="仿宋" w:cs="宋体"/>
          <w:color w:val="333333"/>
          <w:kern w:val="0"/>
          <w:sz w:val="32"/>
          <w:szCs w:val="32"/>
        </w:rPr>
        <w:t>0</w:t>
      </w:r>
      <w:r w:rsidR="00D373F1" w:rsidRPr="00B32877">
        <w:rPr>
          <w:rFonts w:ascii="仿宋" w:eastAsia="仿宋" w:hAnsi="仿宋" w:cs="宋体" w:hint="eastAsia"/>
          <w:color w:val="333333"/>
          <w:kern w:val="0"/>
          <w:sz w:val="32"/>
          <w:szCs w:val="32"/>
        </w:rPr>
        <w:t>日前取得相应层次和专业的教师资格证</w:t>
      </w:r>
      <w:r w:rsidRPr="00B32877">
        <w:rPr>
          <w:rFonts w:ascii="仿宋" w:eastAsia="仿宋" w:hAnsi="仿宋" w:cs="宋体" w:hint="eastAsia"/>
          <w:color w:val="333333"/>
          <w:kern w:val="0"/>
          <w:sz w:val="32"/>
          <w:szCs w:val="32"/>
        </w:rPr>
        <w:t>。</w:t>
      </w:r>
    </w:p>
    <w:p w:rsidR="009C2700"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4、年龄要求为</w:t>
      </w:r>
      <w:r w:rsidR="00301F48">
        <w:rPr>
          <w:rFonts w:ascii="仿宋" w:eastAsia="仿宋" w:hAnsi="仿宋" w:cs="宋体"/>
          <w:color w:val="333333"/>
          <w:kern w:val="0"/>
          <w:sz w:val="32"/>
          <w:szCs w:val="32"/>
        </w:rPr>
        <w:t>1999</w:t>
      </w:r>
      <w:r w:rsidRPr="00B32877">
        <w:rPr>
          <w:rFonts w:ascii="仿宋" w:eastAsia="仿宋" w:hAnsi="仿宋" w:cs="宋体" w:hint="eastAsia"/>
          <w:color w:val="333333"/>
          <w:kern w:val="0"/>
          <w:sz w:val="32"/>
          <w:szCs w:val="32"/>
        </w:rPr>
        <w:t>年</w:t>
      </w:r>
      <w:r w:rsidR="00301F48">
        <w:rPr>
          <w:rFonts w:ascii="仿宋" w:eastAsia="仿宋" w:hAnsi="仿宋" w:cs="宋体"/>
          <w:color w:val="333333"/>
          <w:kern w:val="0"/>
          <w:sz w:val="32"/>
          <w:szCs w:val="32"/>
        </w:rPr>
        <w:t>5</w:t>
      </w:r>
      <w:r w:rsidRPr="00B32877">
        <w:rPr>
          <w:rFonts w:ascii="仿宋" w:eastAsia="仿宋" w:hAnsi="仿宋" w:cs="宋体" w:hint="eastAsia"/>
          <w:color w:val="333333"/>
          <w:kern w:val="0"/>
          <w:sz w:val="32"/>
          <w:szCs w:val="32"/>
        </w:rPr>
        <w:t>月1日以后出生（若研究生毕业可适当放宽）。</w:t>
      </w:r>
    </w:p>
    <w:p w:rsidR="009C2700"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5、服从学校安排，胜任班主任工作，具备教师任职的其他条件。</w:t>
      </w:r>
    </w:p>
    <w:p w:rsidR="009C2700"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6、 有下列情况之一的不得报名：</w:t>
      </w:r>
    </w:p>
    <w:p w:rsidR="009C2700" w:rsidRPr="00B32877" w:rsidRDefault="009C2700" w:rsidP="009F0D7E">
      <w:pPr>
        <w:widowControl/>
        <w:shd w:val="clear" w:color="auto" w:fill="FFFFFF"/>
        <w:spacing w:line="560" w:lineRule="exact"/>
        <w:ind w:firstLine="48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（1）曾因犯罪受过刑事处罚、劳动教养、少年管教的；</w:t>
      </w:r>
    </w:p>
    <w:p w:rsidR="009C2700" w:rsidRPr="00B32877" w:rsidRDefault="009C2700" w:rsidP="009F0D7E">
      <w:pPr>
        <w:widowControl/>
        <w:shd w:val="clear" w:color="auto" w:fill="FFFFFF"/>
        <w:spacing w:line="560" w:lineRule="exact"/>
        <w:ind w:firstLine="48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（2）刑事处罚期限未满或者涉嫌犯罪正在接受调查的人员；</w:t>
      </w:r>
    </w:p>
    <w:p w:rsidR="009C2700" w:rsidRPr="00B32877" w:rsidRDefault="009C2700" w:rsidP="009F0D7E">
      <w:pPr>
        <w:widowControl/>
        <w:shd w:val="clear" w:color="auto" w:fill="FFFFFF"/>
        <w:spacing w:line="560" w:lineRule="exact"/>
        <w:ind w:firstLine="48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（3）尚未解除党纪、政务处分或正在接受纪律审查调查的人员；</w:t>
      </w:r>
    </w:p>
    <w:p w:rsidR="009C2700" w:rsidRPr="00B32877" w:rsidRDefault="009C2700" w:rsidP="009F0D7E">
      <w:pPr>
        <w:widowControl/>
        <w:shd w:val="clear" w:color="auto" w:fill="FFFFFF"/>
        <w:spacing w:line="560" w:lineRule="exact"/>
        <w:ind w:firstLine="48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（4）曾在公务员招录、事业单位公开招聘考试中被认定有舞弊等严重违反招聘纪律行为的人员以及在院校学习期间受过处分或有补考现象的；</w:t>
      </w:r>
    </w:p>
    <w:p w:rsidR="009C2700" w:rsidRPr="00B32877" w:rsidRDefault="009C2700" w:rsidP="009F0D7E">
      <w:pPr>
        <w:widowControl/>
        <w:shd w:val="clear" w:color="auto" w:fill="FFFFFF"/>
        <w:spacing w:line="560" w:lineRule="exact"/>
        <w:ind w:firstLine="48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（5）遂平县事业单位在编在职人员及未满服务期限的在岗人员</w:t>
      </w:r>
      <w:r w:rsidR="00027148">
        <w:rPr>
          <w:rFonts w:ascii="仿宋" w:eastAsia="仿宋" w:hAnsi="仿宋" w:cs="宋体" w:hint="eastAsia"/>
          <w:color w:val="333333"/>
          <w:kern w:val="0"/>
          <w:sz w:val="32"/>
          <w:szCs w:val="32"/>
        </w:rPr>
        <w:t>、地方公费师范生</w:t>
      </w:r>
      <w:bookmarkStart w:id="0" w:name="_GoBack"/>
      <w:bookmarkEnd w:id="0"/>
      <w:r w:rsidRPr="00B32877">
        <w:rPr>
          <w:rFonts w:ascii="仿宋" w:eastAsia="仿宋" w:hAnsi="仿宋" w:cs="宋体" w:hint="eastAsia"/>
          <w:color w:val="333333"/>
          <w:kern w:val="0"/>
          <w:sz w:val="32"/>
          <w:szCs w:val="32"/>
        </w:rPr>
        <w:t>等；</w:t>
      </w:r>
    </w:p>
    <w:p w:rsidR="009C2700" w:rsidRPr="00B32877" w:rsidRDefault="009C2700" w:rsidP="009F0D7E">
      <w:pPr>
        <w:widowControl/>
        <w:shd w:val="clear" w:color="auto" w:fill="FFFFFF"/>
        <w:spacing w:line="560" w:lineRule="exact"/>
        <w:ind w:firstLine="48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lastRenderedPageBreak/>
        <w:t>（6）失信被执行人；</w:t>
      </w:r>
    </w:p>
    <w:p w:rsidR="009C2700" w:rsidRPr="00B32877" w:rsidRDefault="009C2700" w:rsidP="009F0D7E">
      <w:pPr>
        <w:widowControl/>
        <w:shd w:val="clear" w:color="auto" w:fill="FFFFFF"/>
        <w:spacing w:line="560" w:lineRule="exact"/>
        <w:ind w:firstLine="48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（7）国家和省另有规定不得应聘到事业单位的人员。</w:t>
      </w:r>
    </w:p>
    <w:p w:rsidR="009C2700" w:rsidRPr="005246BB" w:rsidRDefault="009C2700" w:rsidP="00AF2E10">
      <w:pPr>
        <w:widowControl/>
        <w:shd w:val="clear" w:color="auto" w:fill="FFFFFF"/>
        <w:spacing w:line="560" w:lineRule="exact"/>
        <w:ind w:firstLineChars="200" w:firstLine="640"/>
        <w:rPr>
          <w:rFonts w:ascii="黑体" w:eastAsia="黑体" w:hAnsi="黑体" w:cs="宋体"/>
          <w:color w:val="333333"/>
          <w:kern w:val="0"/>
          <w:sz w:val="32"/>
          <w:szCs w:val="32"/>
        </w:rPr>
      </w:pPr>
      <w:r w:rsidRPr="005246BB">
        <w:rPr>
          <w:rFonts w:ascii="黑体" w:eastAsia="黑体" w:hAnsi="黑体" w:cs="宋体" w:hint="eastAsia"/>
          <w:bCs/>
          <w:color w:val="333333"/>
          <w:kern w:val="0"/>
          <w:sz w:val="32"/>
          <w:szCs w:val="32"/>
        </w:rPr>
        <w:t>四、招聘程序</w:t>
      </w:r>
    </w:p>
    <w:p w:rsidR="009C2700" w:rsidRPr="00F74025" w:rsidRDefault="009C2700" w:rsidP="00AF2E10">
      <w:pPr>
        <w:widowControl/>
        <w:shd w:val="clear" w:color="auto" w:fill="FFFFFF"/>
        <w:spacing w:line="560" w:lineRule="exact"/>
        <w:ind w:firstLineChars="200" w:firstLine="640"/>
        <w:rPr>
          <w:rFonts w:ascii="楷体" w:eastAsia="楷体" w:hAnsi="楷体" w:cs="宋体"/>
          <w:color w:val="333333"/>
          <w:kern w:val="0"/>
          <w:sz w:val="32"/>
          <w:szCs w:val="32"/>
        </w:rPr>
      </w:pPr>
      <w:r w:rsidRPr="00F74025">
        <w:rPr>
          <w:rFonts w:ascii="楷体" w:eastAsia="楷体" w:hAnsi="楷体" w:cs="宋体" w:hint="eastAsia"/>
          <w:color w:val="333333"/>
          <w:kern w:val="0"/>
          <w:sz w:val="32"/>
          <w:szCs w:val="32"/>
        </w:rPr>
        <w:t>1、报名时间和要求</w:t>
      </w:r>
    </w:p>
    <w:p w:rsidR="009C2700" w:rsidRPr="00B32877" w:rsidRDefault="009C2700" w:rsidP="009F0D7E">
      <w:pPr>
        <w:widowControl/>
        <w:shd w:val="clear" w:color="auto" w:fill="FFFFFF"/>
        <w:spacing w:line="560" w:lineRule="exact"/>
        <w:ind w:firstLine="48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采取网上报名和现场报名两种方式：</w:t>
      </w:r>
    </w:p>
    <w:p w:rsidR="009C2700" w:rsidRPr="00F74025" w:rsidRDefault="009C2700" w:rsidP="009F0D7E">
      <w:pPr>
        <w:widowControl/>
        <w:shd w:val="clear" w:color="auto" w:fill="FFFFFF"/>
        <w:spacing w:line="560" w:lineRule="exact"/>
        <w:ind w:firstLine="480"/>
        <w:rPr>
          <w:rFonts w:ascii="楷体_GB2312" w:eastAsia="楷体_GB2312" w:hAnsi="仿宋" w:cs="宋体"/>
          <w:color w:val="333333"/>
          <w:kern w:val="0"/>
          <w:sz w:val="32"/>
          <w:szCs w:val="32"/>
        </w:rPr>
      </w:pPr>
      <w:r w:rsidRPr="00F74025">
        <w:rPr>
          <w:rFonts w:ascii="楷体_GB2312" w:eastAsia="楷体_GB2312" w:hAnsi="仿宋" w:cs="宋体" w:hint="eastAsia"/>
          <w:color w:val="333333"/>
          <w:kern w:val="0"/>
          <w:sz w:val="32"/>
          <w:szCs w:val="32"/>
        </w:rPr>
        <w:t>（1）网上报名</w:t>
      </w:r>
    </w:p>
    <w:p w:rsidR="009C2700"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kern w:val="0"/>
          <w:sz w:val="32"/>
          <w:szCs w:val="32"/>
        </w:rPr>
        <w:t>自</w:t>
      </w:r>
      <w:r w:rsidRPr="00B32877">
        <w:rPr>
          <w:rFonts w:ascii="仿宋" w:eastAsia="仿宋" w:hAnsi="仿宋" w:cs="宋体" w:hint="eastAsia"/>
          <w:bCs/>
          <w:kern w:val="0"/>
          <w:sz w:val="32"/>
          <w:szCs w:val="32"/>
        </w:rPr>
        <w:t>公告发布之日起，至</w:t>
      </w:r>
      <w:r w:rsidR="00027148">
        <w:rPr>
          <w:rFonts w:ascii="仿宋" w:eastAsia="仿宋" w:hAnsi="仿宋" w:cs="宋体"/>
          <w:bCs/>
          <w:kern w:val="0"/>
          <w:sz w:val="32"/>
          <w:szCs w:val="32"/>
        </w:rPr>
        <w:t>5</w:t>
      </w:r>
      <w:r w:rsidRPr="00B32877">
        <w:rPr>
          <w:rFonts w:ascii="仿宋" w:eastAsia="仿宋" w:hAnsi="仿宋" w:cs="宋体" w:hint="eastAsia"/>
          <w:bCs/>
          <w:kern w:val="0"/>
          <w:sz w:val="32"/>
          <w:szCs w:val="32"/>
        </w:rPr>
        <w:t>月</w:t>
      </w:r>
      <w:r w:rsidR="00027148">
        <w:rPr>
          <w:rFonts w:ascii="仿宋" w:eastAsia="仿宋" w:hAnsi="仿宋" w:cs="宋体"/>
          <w:bCs/>
          <w:kern w:val="0"/>
          <w:sz w:val="32"/>
          <w:szCs w:val="32"/>
        </w:rPr>
        <w:t>7</w:t>
      </w:r>
      <w:r w:rsidRPr="00B32877">
        <w:rPr>
          <w:rFonts w:ascii="仿宋" w:eastAsia="仿宋" w:hAnsi="仿宋" w:cs="宋体" w:hint="eastAsia"/>
          <w:bCs/>
          <w:kern w:val="0"/>
          <w:sz w:val="32"/>
          <w:szCs w:val="32"/>
        </w:rPr>
        <w:t>日18:00前</w:t>
      </w:r>
      <w:r w:rsidRPr="00B32877">
        <w:rPr>
          <w:rFonts w:ascii="仿宋" w:eastAsia="仿宋" w:hAnsi="仿宋" w:cs="宋体" w:hint="eastAsia"/>
          <w:kern w:val="0"/>
          <w:sz w:val="32"/>
          <w:szCs w:val="32"/>
        </w:rPr>
        <w:t>将个人简历、2</w:t>
      </w:r>
      <w:r w:rsidRPr="00B32877">
        <w:rPr>
          <w:rFonts w:ascii="仿宋" w:eastAsia="仿宋" w:hAnsi="仿宋" w:cs="宋体" w:hint="eastAsia"/>
          <w:color w:val="333333"/>
          <w:kern w:val="0"/>
          <w:sz w:val="32"/>
          <w:szCs w:val="32"/>
        </w:rPr>
        <w:t>02</w:t>
      </w:r>
      <w:r w:rsidR="004C3E2C" w:rsidRPr="00B32877">
        <w:rPr>
          <w:rFonts w:ascii="仿宋" w:eastAsia="仿宋" w:hAnsi="仿宋" w:cs="宋体"/>
          <w:color w:val="333333"/>
          <w:kern w:val="0"/>
          <w:sz w:val="32"/>
          <w:szCs w:val="32"/>
        </w:rPr>
        <w:t>5</w:t>
      </w:r>
      <w:r w:rsidRPr="00B32877">
        <w:rPr>
          <w:rFonts w:ascii="仿宋" w:eastAsia="仿宋" w:hAnsi="仿宋" w:cs="宋体" w:hint="eastAsia"/>
          <w:color w:val="333333"/>
          <w:kern w:val="0"/>
          <w:sz w:val="32"/>
          <w:szCs w:val="32"/>
        </w:rPr>
        <w:t>年招聘高中教师报名表及相关证件的PDF扫描件（</w:t>
      </w:r>
      <w:proofErr w:type="gramStart"/>
      <w:r w:rsidRPr="00B32877">
        <w:rPr>
          <w:rFonts w:ascii="仿宋" w:eastAsia="仿宋" w:hAnsi="仿宋" w:cs="宋体" w:hint="eastAsia"/>
          <w:color w:val="333333"/>
          <w:kern w:val="0"/>
          <w:sz w:val="32"/>
          <w:szCs w:val="32"/>
        </w:rPr>
        <w:t>含近期</w:t>
      </w:r>
      <w:proofErr w:type="gramEnd"/>
      <w:r w:rsidRPr="00B32877">
        <w:rPr>
          <w:rFonts w:ascii="仿宋" w:eastAsia="仿宋" w:hAnsi="仿宋" w:cs="宋体" w:hint="eastAsia"/>
          <w:color w:val="333333"/>
          <w:kern w:val="0"/>
          <w:sz w:val="32"/>
          <w:szCs w:val="32"/>
        </w:rPr>
        <w:t>免冠照片、身份证、毕业证、学位证、教师资格证、联系电话等，籍贯务必具体到县区）发送指定邮箱spegmjy@163.com（邮件标题是：毕业学校+应聘学科+姓名+联系电话），若提供信息不完备或格式不符合要求，视为自动放弃报名资格，不再单独通知。</w:t>
      </w:r>
    </w:p>
    <w:p w:rsidR="009C2700" w:rsidRPr="00F74025" w:rsidRDefault="009C2700" w:rsidP="009F0D7E">
      <w:pPr>
        <w:widowControl/>
        <w:shd w:val="clear" w:color="auto" w:fill="FFFFFF"/>
        <w:spacing w:line="560" w:lineRule="exact"/>
        <w:ind w:firstLine="480"/>
        <w:rPr>
          <w:rFonts w:ascii="楷体_GB2312" w:eastAsia="楷体_GB2312" w:hAnsi="仿宋" w:cs="宋体"/>
          <w:color w:val="333333"/>
          <w:kern w:val="0"/>
          <w:sz w:val="32"/>
          <w:szCs w:val="32"/>
        </w:rPr>
      </w:pPr>
      <w:r w:rsidRPr="00F74025">
        <w:rPr>
          <w:rFonts w:ascii="楷体_GB2312" w:eastAsia="楷体_GB2312" w:hAnsi="仿宋" w:cs="宋体" w:hint="eastAsia"/>
          <w:color w:val="333333"/>
          <w:kern w:val="0"/>
          <w:sz w:val="32"/>
          <w:szCs w:val="32"/>
        </w:rPr>
        <w:t>（2）现场报名</w:t>
      </w:r>
    </w:p>
    <w:p w:rsidR="009C2700" w:rsidRPr="00B32877" w:rsidRDefault="00027148" w:rsidP="00301F48">
      <w:pPr>
        <w:widowControl/>
        <w:shd w:val="clear" w:color="auto" w:fill="FFFFFF"/>
        <w:spacing w:line="560" w:lineRule="exact"/>
        <w:ind w:firstLineChars="300" w:firstLine="960"/>
        <w:rPr>
          <w:rFonts w:ascii="仿宋" w:eastAsia="仿宋" w:hAnsi="仿宋" w:cs="宋体"/>
          <w:color w:val="333333"/>
          <w:kern w:val="0"/>
          <w:sz w:val="32"/>
          <w:szCs w:val="32"/>
        </w:rPr>
      </w:pPr>
      <w:r>
        <w:rPr>
          <w:rFonts w:ascii="仿宋" w:eastAsia="仿宋" w:hAnsi="仿宋" w:cs="宋体" w:hint="eastAsia"/>
          <w:bCs/>
          <w:kern w:val="0"/>
          <w:sz w:val="32"/>
          <w:szCs w:val="32"/>
        </w:rPr>
        <w:t>5</w:t>
      </w:r>
      <w:r w:rsidR="009C2700" w:rsidRPr="00B32877">
        <w:rPr>
          <w:rFonts w:ascii="仿宋" w:eastAsia="仿宋" w:hAnsi="仿宋" w:cs="宋体" w:hint="eastAsia"/>
          <w:bCs/>
          <w:kern w:val="0"/>
          <w:sz w:val="32"/>
          <w:szCs w:val="32"/>
        </w:rPr>
        <w:t>月</w:t>
      </w:r>
      <w:r>
        <w:rPr>
          <w:rFonts w:ascii="仿宋" w:eastAsia="仿宋" w:hAnsi="仿宋" w:cs="宋体"/>
          <w:bCs/>
          <w:kern w:val="0"/>
          <w:sz w:val="32"/>
          <w:szCs w:val="32"/>
        </w:rPr>
        <w:t>7</w:t>
      </w:r>
      <w:r w:rsidR="009C2700" w:rsidRPr="00B32877">
        <w:rPr>
          <w:rFonts w:ascii="仿宋" w:eastAsia="仿宋" w:hAnsi="仿宋" w:cs="宋体" w:hint="eastAsia"/>
          <w:bCs/>
          <w:kern w:val="0"/>
          <w:sz w:val="32"/>
          <w:szCs w:val="32"/>
        </w:rPr>
        <w:t>日下午18:00</w:t>
      </w:r>
      <w:r w:rsidR="009C2700" w:rsidRPr="00B32877">
        <w:rPr>
          <w:rFonts w:ascii="仿宋" w:eastAsia="仿宋" w:hAnsi="仿宋" w:cs="宋体" w:hint="eastAsia"/>
          <w:kern w:val="0"/>
          <w:sz w:val="32"/>
          <w:szCs w:val="32"/>
        </w:rPr>
        <w:t>前，自行到</w:t>
      </w:r>
      <w:r w:rsidR="009C2700" w:rsidRPr="00B32877">
        <w:rPr>
          <w:rFonts w:ascii="仿宋" w:eastAsia="仿宋" w:hAnsi="仿宋" w:cs="宋体" w:hint="eastAsia"/>
          <w:color w:val="333333"/>
          <w:kern w:val="0"/>
          <w:sz w:val="32"/>
          <w:szCs w:val="32"/>
        </w:rPr>
        <w:t>遂平县第二高级中学</w:t>
      </w:r>
      <w:r w:rsidR="00EA33D5">
        <w:rPr>
          <w:rFonts w:ascii="仿宋" w:eastAsia="仿宋" w:hAnsi="仿宋" w:cs="宋体" w:hint="eastAsia"/>
          <w:color w:val="333333"/>
          <w:kern w:val="0"/>
          <w:sz w:val="32"/>
          <w:szCs w:val="32"/>
        </w:rPr>
        <w:t>办公室</w:t>
      </w:r>
      <w:r w:rsidR="009C2700" w:rsidRPr="00B32877">
        <w:rPr>
          <w:rFonts w:ascii="仿宋" w:eastAsia="仿宋" w:hAnsi="仿宋" w:cs="宋体" w:hint="eastAsia"/>
          <w:color w:val="333333"/>
          <w:kern w:val="0"/>
          <w:sz w:val="32"/>
          <w:szCs w:val="32"/>
        </w:rPr>
        <w:t>，现场提交个人简历、报名表等相关证件。</w:t>
      </w:r>
    </w:p>
    <w:p w:rsidR="009C2700" w:rsidRPr="00F74025" w:rsidRDefault="009C2700" w:rsidP="00AF2E10">
      <w:pPr>
        <w:widowControl/>
        <w:shd w:val="clear" w:color="auto" w:fill="FFFFFF"/>
        <w:spacing w:line="560" w:lineRule="exact"/>
        <w:ind w:firstLineChars="200" w:firstLine="640"/>
        <w:rPr>
          <w:rFonts w:ascii="楷体" w:eastAsia="楷体" w:hAnsi="楷体" w:cs="宋体"/>
          <w:color w:val="333333"/>
          <w:kern w:val="0"/>
          <w:sz w:val="32"/>
          <w:szCs w:val="32"/>
        </w:rPr>
      </w:pPr>
      <w:r w:rsidRPr="00F74025">
        <w:rPr>
          <w:rFonts w:ascii="楷体" w:eastAsia="楷体" w:hAnsi="楷体" w:cs="宋体" w:hint="eastAsia"/>
          <w:color w:val="333333"/>
          <w:kern w:val="0"/>
          <w:sz w:val="32"/>
          <w:szCs w:val="32"/>
        </w:rPr>
        <w:t>2、资格审查</w:t>
      </w:r>
    </w:p>
    <w:p w:rsidR="009C2700"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应聘报名时间结束后，招聘领导小组根据招聘条件，对报名资料进行资格审查，按照学科报名情况，通过邮箱或短信方式告知初审入围人员进行面试，具体时间另行通知，考生报考时所登记联系方式务必畅通。</w:t>
      </w:r>
    </w:p>
    <w:p w:rsidR="009C2700"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资格审查贯穿于招聘全过程，以及试用期和定级定岗后，考生提交的有关材料必须确保真实有效，任何时间段发现与招聘资格、条件不相符以及提供虚假材料，随时取消其资格。</w:t>
      </w:r>
    </w:p>
    <w:p w:rsidR="009C2700" w:rsidRPr="00F74025" w:rsidRDefault="009C2700" w:rsidP="00AF2E10">
      <w:pPr>
        <w:widowControl/>
        <w:shd w:val="clear" w:color="auto" w:fill="FFFFFF"/>
        <w:spacing w:line="560" w:lineRule="exact"/>
        <w:ind w:firstLineChars="200" w:firstLine="640"/>
        <w:rPr>
          <w:rFonts w:ascii="楷体" w:eastAsia="楷体" w:hAnsi="楷体" w:cs="宋体"/>
          <w:color w:val="333333"/>
          <w:kern w:val="0"/>
          <w:sz w:val="32"/>
          <w:szCs w:val="32"/>
        </w:rPr>
      </w:pPr>
      <w:r w:rsidRPr="00F74025">
        <w:rPr>
          <w:rFonts w:ascii="楷体" w:eastAsia="楷体" w:hAnsi="楷体" w:cs="宋体" w:hint="eastAsia"/>
          <w:color w:val="333333"/>
          <w:kern w:val="0"/>
          <w:sz w:val="32"/>
          <w:szCs w:val="32"/>
        </w:rPr>
        <w:lastRenderedPageBreak/>
        <w:t>3、面试</w:t>
      </w:r>
    </w:p>
    <w:p w:rsidR="009C2700"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本次招聘不再进行笔试，结合教学特点，直接以面试授课的方式进行，面试授课方式、时间和地点另行通知。</w:t>
      </w:r>
    </w:p>
    <w:p w:rsidR="009C2700"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面试授课采取在现行教材中</w:t>
      </w:r>
      <w:proofErr w:type="gramStart"/>
      <w:r w:rsidRPr="00B32877">
        <w:rPr>
          <w:rFonts w:ascii="仿宋" w:eastAsia="仿宋" w:hAnsi="仿宋" w:cs="宋体" w:hint="eastAsia"/>
          <w:color w:val="333333"/>
          <w:kern w:val="0"/>
          <w:sz w:val="32"/>
          <w:szCs w:val="32"/>
        </w:rPr>
        <w:t>随机抽课的</w:t>
      </w:r>
      <w:proofErr w:type="gramEnd"/>
      <w:r w:rsidRPr="00B32877">
        <w:rPr>
          <w:rFonts w:ascii="仿宋" w:eastAsia="仿宋" w:hAnsi="仿宋" w:cs="宋体" w:hint="eastAsia"/>
          <w:color w:val="333333"/>
          <w:kern w:val="0"/>
          <w:sz w:val="32"/>
          <w:szCs w:val="32"/>
        </w:rPr>
        <w:t>方式讲一节与所报学科一致的微型课（讲课时间不超过10分钟），主要考察考生教育、教学知识和随机应变能力、逻辑思维能力、语言表达能力、课堂组织能力及仪表仪态等</w:t>
      </w:r>
      <w:r w:rsidR="00452455">
        <w:rPr>
          <w:rFonts w:ascii="仿宋" w:eastAsia="仿宋" w:hAnsi="仿宋" w:cs="宋体" w:hint="eastAsia"/>
          <w:color w:val="333333"/>
          <w:kern w:val="0"/>
          <w:sz w:val="32"/>
          <w:szCs w:val="32"/>
        </w:rPr>
        <w:t>，</w:t>
      </w:r>
      <w:r w:rsidRPr="00B32877">
        <w:rPr>
          <w:rFonts w:ascii="仿宋" w:eastAsia="仿宋" w:hAnsi="仿宋" w:cs="宋体" w:hint="eastAsia"/>
          <w:color w:val="333333"/>
          <w:kern w:val="0"/>
          <w:sz w:val="32"/>
          <w:szCs w:val="32"/>
        </w:rPr>
        <w:t>面试授课满分为100分。</w:t>
      </w:r>
    </w:p>
    <w:p w:rsidR="009C2700" w:rsidRPr="005246BB" w:rsidRDefault="009C2700" w:rsidP="00AF2E10">
      <w:pPr>
        <w:widowControl/>
        <w:shd w:val="clear" w:color="auto" w:fill="FFFFFF"/>
        <w:spacing w:line="560" w:lineRule="exact"/>
        <w:ind w:firstLineChars="200" w:firstLine="640"/>
        <w:rPr>
          <w:rFonts w:ascii="黑体" w:eastAsia="黑体" w:hAnsi="黑体" w:cs="宋体"/>
          <w:color w:val="333333"/>
          <w:kern w:val="0"/>
          <w:sz w:val="32"/>
          <w:szCs w:val="32"/>
        </w:rPr>
      </w:pPr>
      <w:r w:rsidRPr="005246BB">
        <w:rPr>
          <w:rFonts w:ascii="黑体" w:eastAsia="黑体" w:hAnsi="黑体" w:cs="宋体" w:hint="eastAsia"/>
          <w:bCs/>
          <w:color w:val="333333"/>
          <w:kern w:val="0"/>
          <w:sz w:val="32"/>
          <w:szCs w:val="32"/>
        </w:rPr>
        <w:t>五、体检与考察</w:t>
      </w:r>
    </w:p>
    <w:p w:rsidR="009C2700"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proofErr w:type="gramStart"/>
      <w:r w:rsidRPr="00B32877">
        <w:rPr>
          <w:rFonts w:ascii="仿宋" w:eastAsia="仿宋" w:hAnsi="仿宋" w:cs="宋体" w:hint="eastAsia"/>
          <w:color w:val="333333"/>
          <w:kern w:val="0"/>
          <w:sz w:val="32"/>
          <w:szCs w:val="32"/>
        </w:rPr>
        <w:t>按拟招聘</w:t>
      </w:r>
      <w:proofErr w:type="gramEnd"/>
      <w:r w:rsidRPr="00B32877">
        <w:rPr>
          <w:rFonts w:ascii="仿宋" w:eastAsia="仿宋" w:hAnsi="仿宋" w:cs="宋体" w:hint="eastAsia"/>
          <w:color w:val="333333"/>
          <w:kern w:val="0"/>
          <w:sz w:val="32"/>
          <w:szCs w:val="32"/>
        </w:rPr>
        <w:t>岗位人数1:1的比例，依据面试授课成绩从高分到低分确定参加体检人员（如最后一个拟聘岗位成绩并列的，另行组织加试，成绩高的确定为体检对象）。体检标准参照《河南省教师资格申请人员体格检查标准（2017年修订）》等有关规定执行。体检时间和地点另行通知。体检不合格者，根据体检的有关规定提出复检。复检只能进行1次，体检结果以复检结论为准。体检合格人员为考察人选，考察对象需按时提交本人档案，不按时提交档案者视为自动放弃。</w:t>
      </w:r>
    </w:p>
    <w:p w:rsidR="009C2700"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如出现自动放弃、体检不合格等因素造成岗位空缺的，根据考试成绩从高分到低分一次性递补。</w:t>
      </w:r>
    </w:p>
    <w:p w:rsidR="009C2700"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考察工作由用人单位和主管部门负责实施，主要考察报考者的政治思想、道德品质、能力素质、现实表现、遵纪守法、廉洁自律以及是否需要回避等方面的情况；严格审核人事档案，对不符合报考条件的人员，经核实取消应聘资格。</w:t>
      </w:r>
    </w:p>
    <w:p w:rsidR="009C2700" w:rsidRPr="005246BB" w:rsidRDefault="009C2700" w:rsidP="00AF2E10">
      <w:pPr>
        <w:widowControl/>
        <w:shd w:val="clear" w:color="auto" w:fill="FFFFFF"/>
        <w:spacing w:line="560" w:lineRule="exact"/>
        <w:ind w:firstLineChars="200" w:firstLine="640"/>
        <w:rPr>
          <w:rFonts w:ascii="黑体" w:eastAsia="黑体" w:hAnsi="黑体" w:cs="宋体"/>
          <w:color w:val="333333"/>
          <w:kern w:val="0"/>
          <w:sz w:val="32"/>
          <w:szCs w:val="32"/>
        </w:rPr>
      </w:pPr>
      <w:r w:rsidRPr="005246BB">
        <w:rPr>
          <w:rFonts w:ascii="黑体" w:eastAsia="黑体" w:hAnsi="黑体" w:cs="宋体" w:hint="eastAsia"/>
          <w:bCs/>
          <w:color w:val="333333"/>
          <w:kern w:val="0"/>
          <w:sz w:val="32"/>
          <w:szCs w:val="32"/>
        </w:rPr>
        <w:t>六、聘用</w:t>
      </w:r>
    </w:p>
    <w:p w:rsidR="009C2700" w:rsidRPr="00B32877" w:rsidRDefault="009C2700" w:rsidP="009F0D7E">
      <w:pPr>
        <w:widowControl/>
        <w:shd w:val="clear" w:color="auto" w:fill="FFFFFF"/>
        <w:spacing w:line="560" w:lineRule="exact"/>
        <w:ind w:firstLine="48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lastRenderedPageBreak/>
        <w:t>体检、考察合格后确定为拟聘用人员，经遂平县第二高级中学202</w:t>
      </w:r>
      <w:r w:rsidR="004C3E2C" w:rsidRPr="00B32877">
        <w:rPr>
          <w:rFonts w:ascii="仿宋" w:eastAsia="仿宋" w:hAnsi="仿宋" w:cs="宋体"/>
          <w:color w:val="333333"/>
          <w:kern w:val="0"/>
          <w:sz w:val="32"/>
          <w:szCs w:val="32"/>
        </w:rPr>
        <w:t>5</w:t>
      </w:r>
      <w:r w:rsidRPr="00B32877">
        <w:rPr>
          <w:rFonts w:ascii="仿宋" w:eastAsia="仿宋" w:hAnsi="仿宋" w:cs="宋体" w:hint="eastAsia"/>
          <w:color w:val="333333"/>
          <w:kern w:val="0"/>
          <w:sz w:val="32"/>
          <w:szCs w:val="32"/>
        </w:rPr>
        <w:t>年校园招聘教师工作领导小组审核后，填写《事业单位公开招聘人员备案表》，办理有关手续。学校与新聘用人员签订聘用合同，服务期为5年，达到最低服务年限后方能向外单位调动。新聘用人员实行试用期制度，试用期工资待遇按照有关规定执行，试用期包括在合同期限内。试用期满经考核合格的人员，确定岗位等级，享受国家规定的工资福利待遇，不合格的解除聘用合同。</w:t>
      </w:r>
    </w:p>
    <w:p w:rsidR="009C2700"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本次招聘工作，纪委、监察部门全程参与，加强监督。对违反工作纪律的工作人员，按照相关规定给予严肃处理，确保本次招聘教师工作顺利进行。</w:t>
      </w:r>
    </w:p>
    <w:p w:rsidR="009C2700"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本招聘公告由遂平县第二高级中学202</w:t>
      </w:r>
      <w:r w:rsidR="004C3E2C" w:rsidRPr="00B32877">
        <w:rPr>
          <w:rFonts w:ascii="仿宋" w:eastAsia="仿宋" w:hAnsi="仿宋" w:cs="宋体"/>
          <w:color w:val="333333"/>
          <w:kern w:val="0"/>
          <w:sz w:val="32"/>
          <w:szCs w:val="32"/>
        </w:rPr>
        <w:t>5</w:t>
      </w:r>
      <w:r w:rsidRPr="00B32877">
        <w:rPr>
          <w:rFonts w:ascii="仿宋" w:eastAsia="仿宋" w:hAnsi="仿宋" w:cs="宋体" w:hint="eastAsia"/>
          <w:color w:val="333333"/>
          <w:kern w:val="0"/>
          <w:sz w:val="32"/>
          <w:szCs w:val="32"/>
        </w:rPr>
        <w:t>年校园招聘教师工作领导小组负责解释，未尽事宜另行研究决定。</w:t>
      </w:r>
    </w:p>
    <w:p w:rsidR="00E1600B" w:rsidRPr="00B32877" w:rsidRDefault="009C2700" w:rsidP="00AF2E10">
      <w:pPr>
        <w:widowControl/>
        <w:shd w:val="clear" w:color="auto" w:fill="FFFFFF"/>
        <w:spacing w:line="560" w:lineRule="exact"/>
        <w:ind w:firstLineChars="200" w:firstLine="64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咨询电话：0396-4939607孟老师</w:t>
      </w:r>
    </w:p>
    <w:p w:rsidR="00AF2E10" w:rsidRDefault="00AF2E10" w:rsidP="009F0D7E">
      <w:pPr>
        <w:widowControl/>
        <w:shd w:val="clear" w:color="auto" w:fill="FFFFFF"/>
        <w:spacing w:line="560" w:lineRule="exact"/>
        <w:ind w:firstLineChars="1400" w:firstLine="4480"/>
        <w:rPr>
          <w:rFonts w:ascii="仿宋" w:eastAsia="仿宋" w:hAnsi="仿宋" w:cs="宋体"/>
          <w:color w:val="333333"/>
          <w:kern w:val="0"/>
          <w:sz w:val="32"/>
          <w:szCs w:val="32"/>
        </w:rPr>
      </w:pPr>
    </w:p>
    <w:p w:rsidR="00E1600B" w:rsidRPr="00B32877" w:rsidRDefault="00EA33D5" w:rsidP="00EA33D5">
      <w:pPr>
        <w:widowControl/>
        <w:shd w:val="clear" w:color="auto" w:fill="FFFFFF"/>
        <w:spacing w:line="560" w:lineRule="exact"/>
        <w:ind w:firstLineChars="800" w:firstLine="2560"/>
        <w:rPr>
          <w:rFonts w:ascii="仿宋" w:eastAsia="仿宋" w:hAnsi="仿宋" w:cs="宋体"/>
          <w:color w:val="333333"/>
          <w:kern w:val="0"/>
          <w:sz w:val="32"/>
          <w:szCs w:val="32"/>
        </w:rPr>
      </w:pPr>
      <w:r>
        <w:rPr>
          <w:rFonts w:ascii="仿宋" w:eastAsia="仿宋" w:hAnsi="仿宋" w:cs="宋体" w:hint="eastAsia"/>
          <w:color w:val="333333"/>
          <w:kern w:val="0"/>
          <w:sz w:val="32"/>
          <w:szCs w:val="32"/>
        </w:rPr>
        <w:t>2</w:t>
      </w:r>
      <w:r>
        <w:rPr>
          <w:rFonts w:ascii="仿宋" w:eastAsia="仿宋" w:hAnsi="仿宋" w:cs="宋体"/>
          <w:color w:val="333333"/>
          <w:kern w:val="0"/>
          <w:sz w:val="32"/>
          <w:szCs w:val="32"/>
        </w:rPr>
        <w:t>025</w:t>
      </w:r>
      <w:r>
        <w:rPr>
          <w:rFonts w:ascii="仿宋" w:eastAsia="仿宋" w:hAnsi="仿宋" w:cs="宋体" w:hint="eastAsia"/>
          <w:color w:val="333333"/>
          <w:kern w:val="0"/>
          <w:sz w:val="32"/>
          <w:szCs w:val="32"/>
        </w:rPr>
        <w:t>年遂平二高招聘教师领导小组</w:t>
      </w:r>
    </w:p>
    <w:p w:rsidR="009C2700" w:rsidRPr="00B32877" w:rsidRDefault="00E1600B" w:rsidP="009F0D7E">
      <w:pPr>
        <w:widowControl/>
        <w:shd w:val="clear" w:color="auto" w:fill="FFFFFF"/>
        <w:spacing w:line="560" w:lineRule="exact"/>
        <w:ind w:firstLineChars="1400" w:firstLine="4480"/>
        <w:rPr>
          <w:rFonts w:ascii="仿宋" w:eastAsia="仿宋" w:hAnsi="仿宋" w:cs="宋体"/>
          <w:color w:val="333333"/>
          <w:kern w:val="0"/>
          <w:sz w:val="32"/>
          <w:szCs w:val="32"/>
        </w:rPr>
      </w:pPr>
      <w:r w:rsidRPr="00B32877">
        <w:rPr>
          <w:rFonts w:ascii="仿宋" w:eastAsia="仿宋" w:hAnsi="仿宋" w:cs="宋体" w:hint="eastAsia"/>
          <w:color w:val="333333"/>
          <w:kern w:val="0"/>
          <w:sz w:val="32"/>
          <w:szCs w:val="32"/>
        </w:rPr>
        <w:t>202</w:t>
      </w:r>
      <w:r w:rsidRPr="00B32877">
        <w:rPr>
          <w:rFonts w:ascii="仿宋" w:eastAsia="仿宋" w:hAnsi="仿宋" w:cs="宋体"/>
          <w:color w:val="333333"/>
          <w:kern w:val="0"/>
          <w:sz w:val="32"/>
          <w:szCs w:val="32"/>
        </w:rPr>
        <w:t>5</w:t>
      </w:r>
      <w:r w:rsidRPr="00B32877">
        <w:rPr>
          <w:rFonts w:ascii="仿宋" w:eastAsia="仿宋" w:hAnsi="仿宋" w:cs="宋体" w:hint="eastAsia"/>
          <w:color w:val="333333"/>
          <w:kern w:val="0"/>
          <w:sz w:val="32"/>
          <w:szCs w:val="32"/>
        </w:rPr>
        <w:t>年</w:t>
      </w:r>
      <w:r w:rsidR="00027148">
        <w:rPr>
          <w:rFonts w:ascii="仿宋" w:eastAsia="仿宋" w:hAnsi="仿宋" w:cs="宋体"/>
          <w:color w:val="333333"/>
          <w:kern w:val="0"/>
          <w:sz w:val="32"/>
          <w:szCs w:val="32"/>
        </w:rPr>
        <w:t>4</w:t>
      </w:r>
      <w:r w:rsidRPr="00B32877">
        <w:rPr>
          <w:rFonts w:ascii="仿宋" w:eastAsia="仿宋" w:hAnsi="仿宋" w:cs="宋体" w:hint="eastAsia"/>
          <w:color w:val="333333"/>
          <w:kern w:val="0"/>
          <w:sz w:val="32"/>
          <w:szCs w:val="32"/>
        </w:rPr>
        <w:t>月</w:t>
      </w:r>
      <w:r w:rsidR="00027148">
        <w:rPr>
          <w:rFonts w:ascii="仿宋" w:eastAsia="仿宋" w:hAnsi="仿宋" w:cs="宋体"/>
          <w:color w:val="333333"/>
          <w:kern w:val="0"/>
          <w:sz w:val="32"/>
          <w:szCs w:val="32"/>
        </w:rPr>
        <w:t>22</w:t>
      </w:r>
      <w:r w:rsidRPr="00B32877">
        <w:rPr>
          <w:rFonts w:ascii="仿宋" w:eastAsia="仿宋" w:hAnsi="仿宋" w:cs="宋体" w:hint="eastAsia"/>
          <w:color w:val="333333"/>
          <w:kern w:val="0"/>
          <w:sz w:val="32"/>
          <w:szCs w:val="32"/>
        </w:rPr>
        <w:t>日</w:t>
      </w:r>
    </w:p>
    <w:bookmarkStart w:id="1" w:name="_MON_1804772790"/>
    <w:bookmarkEnd w:id="1"/>
    <w:p w:rsidR="00D67CA3" w:rsidRPr="00112025" w:rsidRDefault="00452455" w:rsidP="00112025">
      <w:pPr>
        <w:widowControl/>
        <w:shd w:val="clear" w:color="auto" w:fill="FFFFFF"/>
        <w:spacing w:before="100" w:beforeAutospacing="1" w:after="100" w:afterAutospacing="1" w:line="420" w:lineRule="atLeast"/>
        <w:ind w:right="1320"/>
        <w:rPr>
          <w:rFonts w:ascii="微软雅黑" w:eastAsia="微软雅黑" w:hAnsi="微软雅黑" w:cs="宋体"/>
          <w:color w:val="333333"/>
          <w:kern w:val="0"/>
          <w:sz w:val="24"/>
          <w:szCs w:val="24"/>
        </w:rPr>
      </w:pPr>
      <w:r w:rsidRPr="00E1600B">
        <w:rPr>
          <w:rFonts w:ascii="微软雅黑" w:eastAsia="微软雅黑" w:hAnsi="微软雅黑" w:cs="宋体"/>
          <w:color w:val="333333"/>
          <w:kern w:val="0"/>
          <w:szCs w:val="21"/>
        </w:rPr>
        <w:object w:dxaOrig="10676" w:dyaOrig="17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867.75pt" o:ole="">
            <v:imagedata r:id="rId6" o:title=""/>
          </v:shape>
          <o:OLEObject Type="Embed" ProgID="Word.Document.12" ShapeID="_x0000_i1025" DrawAspect="Content" ObjectID="_1807336127" r:id="rId7">
            <o:FieldCodes>\s</o:FieldCodes>
          </o:OLEObject>
        </w:object>
      </w:r>
    </w:p>
    <w:sectPr w:rsidR="00D67CA3" w:rsidRPr="00112025" w:rsidSect="005337D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77C" w:rsidRDefault="00C5377C" w:rsidP="005246BB">
      <w:r>
        <w:separator/>
      </w:r>
    </w:p>
  </w:endnote>
  <w:endnote w:type="continuationSeparator" w:id="0">
    <w:p w:rsidR="00C5377C" w:rsidRDefault="00C5377C" w:rsidP="0052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872987"/>
      <w:docPartObj>
        <w:docPartGallery w:val="Page Numbers (Bottom of Page)"/>
        <w:docPartUnique/>
      </w:docPartObj>
    </w:sdtPr>
    <w:sdtEndPr/>
    <w:sdtContent>
      <w:p w:rsidR="00561854" w:rsidRDefault="00561854">
        <w:pPr>
          <w:pStyle w:val="a5"/>
          <w:jc w:val="center"/>
        </w:pPr>
        <w:r>
          <w:fldChar w:fldCharType="begin"/>
        </w:r>
        <w:r>
          <w:instrText>PAGE   \* MERGEFORMAT</w:instrText>
        </w:r>
        <w:r>
          <w:fldChar w:fldCharType="separate"/>
        </w:r>
        <w:r w:rsidR="00027148" w:rsidRPr="00027148">
          <w:rPr>
            <w:noProof/>
            <w:lang w:val="zh-CN"/>
          </w:rPr>
          <w:t>-</w:t>
        </w:r>
        <w:r w:rsidR="00027148">
          <w:rPr>
            <w:noProof/>
          </w:rPr>
          <w:t xml:space="preserve"> 6 -</w:t>
        </w:r>
        <w:r>
          <w:fldChar w:fldCharType="end"/>
        </w:r>
      </w:p>
    </w:sdtContent>
  </w:sdt>
  <w:p w:rsidR="005246BB" w:rsidRDefault="005246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77C" w:rsidRDefault="00C5377C" w:rsidP="005246BB">
      <w:r>
        <w:separator/>
      </w:r>
    </w:p>
  </w:footnote>
  <w:footnote w:type="continuationSeparator" w:id="0">
    <w:p w:rsidR="00C5377C" w:rsidRDefault="00C5377C" w:rsidP="00524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0F"/>
    <w:rsid w:val="000018F3"/>
    <w:rsid w:val="00015657"/>
    <w:rsid w:val="00027148"/>
    <w:rsid w:val="00110858"/>
    <w:rsid w:val="00112025"/>
    <w:rsid w:val="0017023E"/>
    <w:rsid w:val="00261F4A"/>
    <w:rsid w:val="00301F48"/>
    <w:rsid w:val="00452455"/>
    <w:rsid w:val="004C3E2C"/>
    <w:rsid w:val="004F46A2"/>
    <w:rsid w:val="005246BB"/>
    <w:rsid w:val="005337D1"/>
    <w:rsid w:val="00561854"/>
    <w:rsid w:val="005F105E"/>
    <w:rsid w:val="00696A62"/>
    <w:rsid w:val="006A6902"/>
    <w:rsid w:val="007970DC"/>
    <w:rsid w:val="008839E8"/>
    <w:rsid w:val="00941A0F"/>
    <w:rsid w:val="009C2700"/>
    <w:rsid w:val="009F0D7E"/>
    <w:rsid w:val="00AC016A"/>
    <w:rsid w:val="00AE0B24"/>
    <w:rsid w:val="00AF2E10"/>
    <w:rsid w:val="00B32877"/>
    <w:rsid w:val="00C171A9"/>
    <w:rsid w:val="00C46EA6"/>
    <w:rsid w:val="00C5377C"/>
    <w:rsid w:val="00C803FA"/>
    <w:rsid w:val="00D373F1"/>
    <w:rsid w:val="00D67CA3"/>
    <w:rsid w:val="00DA0A59"/>
    <w:rsid w:val="00E133CE"/>
    <w:rsid w:val="00E1600B"/>
    <w:rsid w:val="00EA33D5"/>
    <w:rsid w:val="00F74025"/>
    <w:rsid w:val="00FD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6E49"/>
  <w15:chartTrackingRefBased/>
  <w15:docId w15:val="{BCBB5686-EE06-4F91-A0FC-27D0CA8F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6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46BB"/>
    <w:rPr>
      <w:sz w:val="18"/>
      <w:szCs w:val="18"/>
    </w:rPr>
  </w:style>
  <w:style w:type="paragraph" w:styleId="a5">
    <w:name w:val="footer"/>
    <w:basedOn w:val="a"/>
    <w:link w:val="a6"/>
    <w:uiPriority w:val="99"/>
    <w:unhideWhenUsed/>
    <w:rsid w:val="005246BB"/>
    <w:pPr>
      <w:tabs>
        <w:tab w:val="center" w:pos="4153"/>
        <w:tab w:val="right" w:pos="8306"/>
      </w:tabs>
      <w:snapToGrid w:val="0"/>
      <w:jc w:val="left"/>
    </w:pPr>
    <w:rPr>
      <w:sz w:val="18"/>
      <w:szCs w:val="18"/>
    </w:rPr>
  </w:style>
  <w:style w:type="character" w:customStyle="1" w:styleId="a6">
    <w:name w:val="页脚 字符"/>
    <w:basedOn w:val="a0"/>
    <w:link w:val="a5"/>
    <w:uiPriority w:val="99"/>
    <w:rsid w:val="005246BB"/>
    <w:rPr>
      <w:sz w:val="18"/>
      <w:szCs w:val="18"/>
    </w:rPr>
  </w:style>
  <w:style w:type="paragraph" w:styleId="a7">
    <w:name w:val="Balloon Text"/>
    <w:basedOn w:val="a"/>
    <w:link w:val="a8"/>
    <w:uiPriority w:val="99"/>
    <w:semiHidden/>
    <w:unhideWhenUsed/>
    <w:rsid w:val="00112025"/>
    <w:rPr>
      <w:sz w:val="18"/>
      <w:szCs w:val="18"/>
    </w:rPr>
  </w:style>
  <w:style w:type="character" w:customStyle="1" w:styleId="a8">
    <w:name w:val="批注框文本 字符"/>
    <w:basedOn w:val="a0"/>
    <w:link w:val="a7"/>
    <w:uiPriority w:val="99"/>
    <w:semiHidden/>
    <w:rsid w:val="001120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690657">
      <w:bodyDiv w:val="1"/>
      <w:marLeft w:val="0"/>
      <w:marRight w:val="0"/>
      <w:marTop w:val="0"/>
      <w:marBottom w:val="0"/>
      <w:divBdr>
        <w:top w:val="none" w:sz="0" w:space="0" w:color="auto"/>
        <w:left w:val="none" w:sz="0" w:space="0" w:color="auto"/>
        <w:bottom w:val="none" w:sz="0" w:space="0" w:color="auto"/>
        <w:right w:val="none" w:sz="0" w:space="0" w:color="auto"/>
      </w:divBdr>
      <w:divsChild>
        <w:div w:id="1606308429">
          <w:marLeft w:val="0"/>
          <w:marRight w:val="0"/>
          <w:marTop w:val="0"/>
          <w:marBottom w:val="0"/>
          <w:divBdr>
            <w:top w:val="none" w:sz="0" w:space="0" w:color="auto"/>
            <w:left w:val="none" w:sz="0" w:space="0" w:color="auto"/>
            <w:bottom w:val="none" w:sz="0" w:space="0" w:color="auto"/>
            <w:right w:val="none" w:sz="0" w:space="0" w:color="auto"/>
          </w:divBdr>
        </w:div>
        <w:div w:id="429162307">
          <w:marLeft w:val="0"/>
          <w:marRight w:val="0"/>
          <w:marTop w:val="0"/>
          <w:marBottom w:val="0"/>
          <w:divBdr>
            <w:top w:val="none" w:sz="0" w:space="0" w:color="auto"/>
            <w:left w:val="none" w:sz="0" w:space="0" w:color="auto"/>
            <w:bottom w:val="none" w:sz="0" w:space="0" w:color="auto"/>
            <w:right w:val="none" w:sz="0" w:space="0" w:color="auto"/>
          </w:divBdr>
          <w:divsChild>
            <w:div w:id="298995621">
              <w:marLeft w:val="0"/>
              <w:marRight w:val="0"/>
              <w:marTop w:val="0"/>
              <w:marBottom w:val="0"/>
              <w:divBdr>
                <w:top w:val="none" w:sz="0" w:space="0" w:color="auto"/>
                <w:left w:val="none" w:sz="0" w:space="0" w:color="auto"/>
                <w:bottom w:val="none" w:sz="0" w:space="0" w:color="auto"/>
                <w:right w:val="none" w:sz="0" w:space="0" w:color="auto"/>
              </w:divBdr>
              <w:divsChild>
                <w:div w:id="17794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Word_Document.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6</Pages>
  <Words>361</Words>
  <Characters>2063</Characters>
  <Application>Microsoft Office Word</Application>
  <DocSecurity>0</DocSecurity>
  <Lines>17</Lines>
  <Paragraphs>4</Paragraphs>
  <ScaleCrop>false</ScaleCrop>
  <Company>DoubleOX</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cp:lastPrinted>2025-04-28T00:47:00Z</cp:lastPrinted>
  <dcterms:created xsi:type="dcterms:W3CDTF">2025-03-26T10:50:00Z</dcterms:created>
  <dcterms:modified xsi:type="dcterms:W3CDTF">2025-04-28T01:02:00Z</dcterms:modified>
</cp:coreProperties>
</file>