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7797">
      <w:pPr>
        <w:overflowPunct w:val="0"/>
        <w:spacing w:line="560" w:lineRule="exact"/>
        <w:jc w:val="left"/>
        <w:rPr>
          <w:rFonts w:hint="default" w:ascii="黑体" w:hAnsi="黑体" w:eastAsia="黑体" w:cs="黑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附件4:</w:t>
      </w:r>
    </w:p>
    <w:p w14:paraId="7A990F17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5239017A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2025年度选聘有关师范类高校名单（一）</w:t>
      </w:r>
    </w:p>
    <w:p w14:paraId="1D023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13194C6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一、部属师范大学</w:t>
      </w:r>
    </w:p>
    <w:p w14:paraId="58F140D6">
      <w:pPr>
        <w:overflowPunct w:val="0"/>
        <w:spacing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sz w:val="32"/>
          <w:szCs w:val="32"/>
          <w:u w:val="none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学、陕西师范大学、西南大学</w:t>
      </w:r>
    </w:p>
    <w:p w14:paraId="004D886F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二、省属重点师范大学</w:t>
      </w:r>
    </w:p>
    <w:p w14:paraId="105C0444">
      <w:pPr>
        <w:pStyle w:val="2"/>
        <w:spacing w:after="0" w:line="560" w:lineRule="exact"/>
        <w:ind w:firstLine="616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161ACC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026A"/>
    <w:rsid w:val="0E6A026A"/>
    <w:rsid w:val="5E9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2026-01-15T01:10:00Z</dcterms:created>
  <dc:creator>Administrator</dc:creator>
  <cp:lastModifiedBy>Administrator</cp:lastModifiedBy>
  <dcterms:modified xsi:type="dcterms:W3CDTF">2026-01-15T01:10:46Z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FA3F2A48C93A4A84A46B091D34AACF7B_11</vt:lpwstr>
  </property>
  <property fmtid="{D5CDD505-2E9C-101B-9397-08002B2CF9AE}" pid="4" name="KSOTemplateDocerSaveRecord">
    <vt:lpwstr>eyJoZGlkIjoiNDE1YWFhZTFhZmJmZTcxNzFhOTQyZTI1YThiNWQ0NGQifQ==</vt:lpwstr>
  </property>
</Properties>
</file>