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81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sz w:val="30"/>
          <w:szCs w:val="30"/>
          <w:u w:val="none"/>
          <w:lang w:val="en-US" w:eastAsia="zh-CN"/>
        </w:rPr>
      </w:pPr>
      <w:r>
        <w:rPr>
          <w:rFonts w:hint="eastAsia" w:ascii="黑体" w:hAnsi="黑体" w:eastAsia="黑体" w:cs="黑体"/>
          <w:color w:val="auto"/>
          <w:sz w:val="30"/>
          <w:szCs w:val="30"/>
          <w:u w:val="none"/>
          <w:lang w:eastAsia="zh-CN"/>
        </w:rPr>
        <w:t>附件</w:t>
      </w:r>
      <w:r>
        <w:rPr>
          <w:rFonts w:hint="eastAsia" w:ascii="黑体" w:hAnsi="黑体" w:eastAsia="黑体" w:cs="黑体"/>
          <w:color w:val="auto"/>
          <w:sz w:val="30"/>
          <w:szCs w:val="30"/>
          <w:u w:val="none"/>
          <w:lang w:val="en-US" w:eastAsia="zh-CN"/>
        </w:rPr>
        <w:t>3</w:t>
      </w:r>
    </w:p>
    <w:p w14:paraId="4C857C69">
      <w:pPr>
        <w:keepNext w:val="0"/>
        <w:keepLines w:val="0"/>
        <w:pageBreakBefore w:val="0"/>
        <w:widowControl w:val="0"/>
        <w:kinsoku/>
        <w:wordWrap/>
        <w:overflowPunct/>
        <w:topLinePunct w:val="0"/>
        <w:autoSpaceDE/>
        <w:autoSpaceDN/>
        <w:bidi w:val="0"/>
        <w:adjustRightInd/>
        <w:snapToGrid/>
        <w:spacing w:line="560" w:lineRule="exact"/>
        <w:ind w:firstLine="600" w:firstLineChars="150"/>
        <w:jc w:val="center"/>
        <w:textAlignment w:val="auto"/>
        <w:rPr>
          <w:rFonts w:hint="eastAsia" w:ascii="方正小标宋简体" w:hAnsi="Times New Roman" w:eastAsia="方正小标宋简体"/>
          <w:bCs/>
          <w:color w:val="auto"/>
          <w:sz w:val="40"/>
          <w:szCs w:val="40"/>
          <w:u w:val="none"/>
        </w:rPr>
      </w:pPr>
      <w:r>
        <w:rPr>
          <w:rFonts w:hint="eastAsia" w:ascii="方正小标宋简体" w:hAnsi="Times New Roman" w:eastAsia="方正小标宋简体"/>
          <w:bCs/>
          <w:color w:val="auto"/>
          <w:sz w:val="40"/>
          <w:szCs w:val="40"/>
          <w:u w:val="none"/>
          <w:lang w:eastAsia="zh-CN"/>
        </w:rPr>
        <w:t>浠水县</w:t>
      </w:r>
      <w:r>
        <w:rPr>
          <w:rFonts w:hint="eastAsia" w:ascii="方正小标宋简体" w:hAnsi="Times New Roman" w:eastAsia="方正小标宋简体"/>
          <w:bCs/>
          <w:color w:val="auto"/>
          <w:sz w:val="40"/>
          <w:szCs w:val="40"/>
          <w:u w:val="none"/>
        </w:rPr>
        <w:t>事业单位</w:t>
      </w:r>
      <w:r>
        <w:rPr>
          <w:rFonts w:hint="eastAsia" w:ascii="方正小标宋简体" w:hAnsi="Times New Roman" w:eastAsia="方正小标宋简体"/>
          <w:bCs/>
          <w:color w:val="auto"/>
          <w:sz w:val="40"/>
          <w:szCs w:val="40"/>
          <w:u w:val="none"/>
          <w:lang w:eastAsia="zh-CN"/>
        </w:rPr>
        <w:t>202</w:t>
      </w:r>
      <w:r>
        <w:rPr>
          <w:rFonts w:hint="eastAsia" w:ascii="方正小标宋简体" w:hAnsi="Times New Roman" w:eastAsia="方正小标宋简体"/>
          <w:bCs/>
          <w:color w:val="auto"/>
          <w:sz w:val="40"/>
          <w:szCs w:val="40"/>
          <w:u w:val="none"/>
          <w:lang w:val="en-US" w:eastAsia="zh-CN"/>
        </w:rPr>
        <w:t>6</w:t>
      </w:r>
      <w:r>
        <w:rPr>
          <w:rFonts w:hint="eastAsia" w:ascii="方正小标宋简体" w:hAnsi="Times New Roman" w:eastAsia="方正小标宋简体"/>
          <w:bCs/>
          <w:color w:val="auto"/>
          <w:sz w:val="40"/>
          <w:szCs w:val="40"/>
          <w:u w:val="none"/>
        </w:rPr>
        <w:t>年统一公开招聘</w:t>
      </w:r>
    </w:p>
    <w:p w14:paraId="5926C12D">
      <w:pPr>
        <w:keepNext w:val="0"/>
        <w:keepLines w:val="0"/>
        <w:pageBreakBefore w:val="0"/>
        <w:widowControl w:val="0"/>
        <w:kinsoku/>
        <w:wordWrap/>
        <w:overflowPunct/>
        <w:topLinePunct w:val="0"/>
        <w:autoSpaceDE/>
        <w:autoSpaceDN/>
        <w:bidi w:val="0"/>
        <w:adjustRightInd/>
        <w:snapToGrid/>
        <w:spacing w:line="560" w:lineRule="exact"/>
        <w:ind w:firstLine="600" w:firstLineChars="150"/>
        <w:jc w:val="center"/>
        <w:textAlignment w:val="auto"/>
        <w:rPr>
          <w:rFonts w:hint="eastAsia" w:ascii="方正小标宋简体" w:hAnsi="Times New Roman" w:eastAsia="方正小标宋简体"/>
          <w:bCs/>
          <w:color w:val="auto"/>
          <w:sz w:val="40"/>
          <w:szCs w:val="40"/>
          <w:u w:val="none"/>
        </w:rPr>
      </w:pPr>
      <w:r>
        <w:rPr>
          <w:rFonts w:hint="eastAsia" w:ascii="方正小标宋简体" w:hAnsi="Times New Roman" w:eastAsia="方正小标宋简体"/>
          <w:bCs/>
          <w:color w:val="auto"/>
          <w:sz w:val="40"/>
          <w:szCs w:val="40"/>
          <w:u w:val="none"/>
          <w:lang w:eastAsia="zh-CN"/>
        </w:rPr>
        <w:t>工作人员</w:t>
      </w:r>
      <w:r>
        <w:rPr>
          <w:rFonts w:hint="eastAsia" w:ascii="方正小标宋简体" w:hAnsi="Times New Roman" w:eastAsia="方正小标宋简体"/>
          <w:bCs/>
          <w:color w:val="auto"/>
          <w:sz w:val="40"/>
          <w:szCs w:val="40"/>
          <w:u w:val="none"/>
        </w:rPr>
        <w:t>报考指南</w:t>
      </w:r>
    </w:p>
    <w:p w14:paraId="745581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浠水县</w:t>
      </w:r>
      <w:r>
        <w:rPr>
          <w:rFonts w:hint="default" w:ascii="Times New Roman" w:hAnsi="Times New Roman" w:eastAsia="FangSong_GB2312" w:cs="Times New Roman"/>
          <w:color w:val="auto"/>
          <w:sz w:val="32"/>
          <w:szCs w:val="32"/>
          <w:highlight w:val="none"/>
          <w:u w:val="none"/>
          <w:lang w:eastAsia="zh-CN"/>
        </w:rPr>
        <w:t>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val="en-US" w:eastAsia="zh-CN"/>
        </w:rPr>
        <w:t>浠水县人民政府网(http://www.xishui.gov.cn/)</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表、报考指南、考试大纲；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公示期满无异议，且如期取得岗位所要求的学历学位等相关证书的，按规定办理聘用手续，签订聘用合同。对于未在规定时间办理报到手续的，视为自动放弃，其聘用资格不再保留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有效性、完整性。资格审查贯穿招聘工作全过程，应聘人员在报名后任何环节中被查实或认定为不符合招聘条件的，将被取消应聘资格；已获聘的，将按有关规定予以清退。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中注明的，视同不符合相应条件。其中，岗位其他条件要求相关证书的，应当注明取得证书的级别、编号和取得时间；暂未取得的，应作出规定时间内取得证书的承诺，未如期取得，本人承担相应后果。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56B3BC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strike/>
          <w:dstrike w:val="0"/>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bookmarkStart w:id="3" w:name="_GoBack"/>
      <w:bookmarkEnd w:id="3"/>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6522C0D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招考岗位要求的专业资格类证书截止日期为2026年7月31日（招聘单位另有要求的除外）</w:t>
      </w:r>
      <w:r>
        <w:rPr>
          <w:rFonts w:hint="eastAsia" w:eastAsia="FangSong_GB2312" w:cs="Times New Roman"/>
          <w:color w:val="auto"/>
          <w:sz w:val="32"/>
          <w:szCs w:val="32"/>
          <w:highlight w:val="none"/>
          <w:u w:val="none"/>
          <w:lang w:val="en" w:eastAsia="zh-CN"/>
        </w:rPr>
        <w:t>。</w:t>
      </w:r>
      <w:r>
        <w:rPr>
          <w:rFonts w:hint="default" w:ascii="Times New Roman" w:hAnsi="Times New Roman" w:eastAsia="FangSong_GB2312" w:cs="Times New Roman"/>
          <w:color w:val="auto"/>
          <w:sz w:val="32"/>
          <w:szCs w:val="32"/>
          <w:highlight w:val="none"/>
          <w:u w:val="none"/>
          <w:lang w:val="en" w:eastAsia="zh-CN"/>
        </w:rPr>
        <w:t>报考者已通过考试但未取得证书的，可在面试前资格复审时，提供由相关部门出具的成绩单</w:t>
      </w:r>
      <w:r>
        <w:rPr>
          <w:rFonts w:hint="eastAsia" w:eastAsia="FangSong_GB2312" w:cs="Times New Roman"/>
          <w:color w:val="auto"/>
          <w:sz w:val="32"/>
          <w:szCs w:val="32"/>
          <w:highlight w:val="none"/>
          <w:u w:val="none"/>
          <w:lang w:val="en" w:eastAsia="zh-CN"/>
        </w:rPr>
        <w:t>（其中，报考教师岗提供相</w:t>
      </w:r>
      <w:r>
        <w:rPr>
          <w:rFonts w:hint="default" w:ascii="Times New Roman" w:hAnsi="Times New Roman" w:eastAsia="FangSong_GB2312" w:cs="Times New Roman"/>
          <w:color w:val="auto"/>
          <w:sz w:val="32"/>
          <w:szCs w:val="32"/>
          <w:highlight w:val="none"/>
          <w:u w:val="none"/>
          <w:lang w:val="en" w:eastAsia="zh-CN"/>
        </w:rPr>
        <w:t>应学段教师资格证考试合格证明和对应普通话等级证书</w:t>
      </w:r>
      <w:r>
        <w:rPr>
          <w:rFonts w:hint="eastAsia" w:eastAsia="FangSong_GB2312" w:cs="Times New Roman"/>
          <w:color w:val="auto"/>
          <w:sz w:val="32"/>
          <w:szCs w:val="32"/>
          <w:highlight w:val="none"/>
          <w:u w:val="none"/>
          <w:lang w:val="en" w:eastAsia="zh-CN"/>
        </w:rPr>
        <w:t>）</w:t>
      </w:r>
      <w:r>
        <w:rPr>
          <w:rFonts w:hint="default" w:ascii="Times New Roman" w:hAnsi="Times New Roman" w:eastAsia="FangSong_GB2312" w:cs="Times New Roman"/>
          <w:color w:val="auto"/>
          <w:sz w:val="32"/>
          <w:szCs w:val="32"/>
          <w:highlight w:val="none"/>
          <w:u w:val="none"/>
          <w:lang w:val="en" w:eastAsia="zh-CN"/>
        </w:rPr>
        <w:t>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853A3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《岗位表》中的学历层次要求，依次为大专及以上、本科、本科及以上，请注意相互区别与包含关系。如，某一岗位要求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47C032C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0"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事业单位公开招聘专业设置参考目录链接地址见湖北省人力资源和社会保障厅http://rst.hubei.gov.cn/bmdt/ztzl/yw</w:t>
      </w:r>
    </w:p>
    <w:p w14:paraId="25EBC6B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521/hbsszsydwgkzp/xgxz/202512/t20251219_5838031.shtml。岗位专业条件设置为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1"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0"/>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3E1CEF9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68F7CB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310C5F3B">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 xml:space="preserve">“三支一扶”计划人员    </w:t>
      </w: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0713-4253388</w:t>
      </w:r>
    </w:p>
    <w:p w14:paraId="1DC7136A">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西部计划志愿者          0713-4233553</w:t>
      </w:r>
    </w:p>
    <w:p w14:paraId="6BCB4D0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高校毕业生退役士兵      0713-4258181</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08731EFC">
      <w:pPr>
        <w:ind w:firstLine="640" w:firstLineChars="200"/>
        <w:rPr>
          <w:rFonts w:ascii="Times New Roman" w:hAnsi="Times New Roman" w:eastAsia="黑体"/>
          <w:color w:val="000000" w:themeColor="text1"/>
          <w:sz w:val="32"/>
          <w:szCs w:val="32"/>
          <w:highlight w:val="none"/>
          <w:u w:val="none"/>
          <w14:textFill>
            <w14:solidFill>
              <w14:schemeClr w14:val="tx1"/>
            </w14:solidFill>
          </w14:textFill>
        </w:rPr>
      </w:pPr>
      <w:r>
        <w:rPr>
          <w:rFonts w:hint="eastAsia" w:ascii="Times New Roman" w:hAnsi="黑体" w:eastAsia="黑体"/>
          <w:color w:val="000000" w:themeColor="text1"/>
          <w:sz w:val="32"/>
          <w:szCs w:val="32"/>
          <w:highlight w:val="none"/>
          <w:u w:val="none"/>
          <w:lang w:eastAsia="zh-CN"/>
          <w14:textFill>
            <w14:solidFill>
              <w14:schemeClr w14:val="tx1"/>
            </w14:solidFill>
          </w14:textFill>
        </w:rPr>
        <w:t>四</w:t>
      </w:r>
      <w:r>
        <w:rPr>
          <w:rFonts w:ascii="Times New Roman" w:hAnsi="黑体" w:eastAsia="黑体"/>
          <w:color w:val="000000" w:themeColor="text1"/>
          <w:sz w:val="32"/>
          <w:szCs w:val="32"/>
          <w:highlight w:val="none"/>
          <w:u w:val="none"/>
          <w14:textFill>
            <w14:solidFill>
              <w14:schemeClr w14:val="tx1"/>
            </w14:solidFill>
          </w14:textFill>
        </w:rPr>
        <w:t>、考试费用注意事项</w:t>
      </w:r>
    </w:p>
    <w:p w14:paraId="626683A2">
      <w:pPr>
        <w:ind w:firstLine="640" w:firstLineChars="200"/>
        <w:rPr>
          <w:rFonts w:ascii="Times New Roman" w:hAnsi="Calibri" w:eastAsia="仿宋_GB2312"/>
          <w:b/>
          <w:bCs/>
          <w:color w:val="000000" w:themeColor="text1"/>
          <w:sz w:val="36"/>
          <w:szCs w:val="36"/>
          <w:highlight w:val="none"/>
          <w:u w:val="none"/>
          <w14:textFill>
            <w14:solidFill>
              <w14:schemeClr w14:val="tx1"/>
            </w14:solidFill>
          </w14:textFill>
        </w:rPr>
      </w:pPr>
      <w:r>
        <w:rPr>
          <w:rFonts w:ascii="Times New Roman" w:hAnsi="Calibri" w:eastAsia="仿宋_GB2312"/>
          <w:color w:val="000000" w:themeColor="text1"/>
          <w:sz w:val="32"/>
          <w:szCs w:val="32"/>
          <w:highlight w:val="none"/>
          <w:u w:val="none"/>
          <w14:textFill>
            <w14:solidFill>
              <w14:schemeClr w14:val="tx1"/>
            </w14:solidFill>
          </w14:textFill>
        </w:rPr>
        <w:t>（一）</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资格审查通过</w:t>
      </w:r>
      <w:r>
        <w:rPr>
          <w:rFonts w:ascii="Times New Roman" w:hAnsi="Calibri" w:eastAsia="仿宋_GB2312"/>
          <w:color w:val="000000" w:themeColor="text1"/>
          <w:sz w:val="32"/>
          <w:szCs w:val="32"/>
          <w:highlight w:val="none"/>
          <w:u w:val="none"/>
          <w14:textFill>
            <w14:solidFill>
              <w14:schemeClr w14:val="tx1"/>
            </w14:solidFill>
          </w14:textFill>
        </w:rPr>
        <w:t>后，报考人员须网上缴纳考试费用</w:t>
      </w:r>
      <w:r>
        <w:rPr>
          <w:rFonts w:ascii="Times New Roman" w:hAnsi="Times New Roman" w:eastAsia="仿宋_GB2312"/>
          <w:color w:val="000000" w:themeColor="text1"/>
          <w:sz w:val="32"/>
          <w:szCs w:val="32"/>
          <w:highlight w:val="none"/>
          <w:u w:val="none"/>
          <w14:textFill>
            <w14:solidFill>
              <w14:schemeClr w14:val="tx1"/>
            </w14:solidFill>
          </w14:textFill>
        </w:rPr>
        <w:t>100</w:t>
      </w:r>
      <w:r>
        <w:rPr>
          <w:rFonts w:ascii="Times New Roman" w:hAnsi="Calibri" w:eastAsia="仿宋_GB2312"/>
          <w:color w:val="000000" w:themeColor="text1"/>
          <w:sz w:val="32"/>
          <w:szCs w:val="32"/>
          <w:highlight w:val="none"/>
          <w:u w:val="none"/>
          <w14:textFill>
            <w14:solidFill>
              <w14:schemeClr w14:val="tx1"/>
            </w14:solidFill>
          </w14:textFill>
        </w:rPr>
        <w:t>元（依据鄂价费字〔</w:t>
      </w:r>
      <w:r>
        <w:rPr>
          <w:rFonts w:ascii="Times New Roman" w:hAnsi="Times New Roman" w:eastAsia="仿宋_GB2312"/>
          <w:color w:val="000000" w:themeColor="text1"/>
          <w:sz w:val="32"/>
          <w:szCs w:val="32"/>
          <w:highlight w:val="none"/>
          <w:u w:val="none"/>
          <w14:textFill>
            <w14:solidFill>
              <w14:schemeClr w14:val="tx1"/>
            </w14:solidFill>
          </w14:textFill>
        </w:rPr>
        <w:t>2007</w:t>
      </w:r>
      <w:r>
        <w:rPr>
          <w:rFonts w:ascii="Times New Roman" w:hAnsi="Calibri" w:eastAsia="仿宋_GB2312"/>
          <w:color w:val="000000" w:themeColor="text1"/>
          <w:sz w:val="32"/>
          <w:szCs w:val="32"/>
          <w:highlight w:val="none"/>
          <w:u w:val="none"/>
          <w14:textFill>
            <w14:solidFill>
              <w14:schemeClr w14:val="tx1"/>
            </w14:solidFill>
          </w14:textFill>
        </w:rPr>
        <w:t>〕</w:t>
      </w:r>
      <w:r>
        <w:rPr>
          <w:rFonts w:ascii="Times New Roman" w:hAnsi="Times New Roman" w:eastAsia="仿宋_GB2312"/>
          <w:color w:val="000000" w:themeColor="text1"/>
          <w:sz w:val="32"/>
          <w:szCs w:val="32"/>
          <w:highlight w:val="none"/>
          <w:u w:val="none"/>
          <w14:textFill>
            <w14:solidFill>
              <w14:schemeClr w14:val="tx1"/>
            </w14:solidFill>
          </w14:textFill>
        </w:rPr>
        <w:t>18</w:t>
      </w:r>
      <w:r>
        <w:rPr>
          <w:rFonts w:ascii="Times New Roman" w:hAnsi="Calibri" w:eastAsia="仿宋_GB2312"/>
          <w:color w:val="000000" w:themeColor="text1"/>
          <w:sz w:val="32"/>
          <w:szCs w:val="32"/>
          <w:highlight w:val="none"/>
          <w:u w:val="none"/>
          <w14:textFill>
            <w14:solidFill>
              <w14:schemeClr w14:val="tx1"/>
            </w14:solidFill>
          </w14:textFill>
        </w:rPr>
        <w:t>号文件规定）。</w:t>
      </w:r>
      <w:r>
        <w:rPr>
          <w:rFonts w:ascii="Times New Roman" w:hAnsi="Calibri" w:eastAsia="仿宋_GB2312"/>
          <w:b/>
          <w:bCs/>
          <w:color w:val="000000" w:themeColor="text1"/>
          <w:sz w:val="36"/>
          <w:szCs w:val="36"/>
          <w:highlight w:val="none"/>
          <w:u w:val="none"/>
          <w14:textFill>
            <w14:solidFill>
              <w14:schemeClr w14:val="tx1"/>
            </w14:solidFill>
          </w14:textFill>
        </w:rPr>
        <w:t>笔试缴费时间为</w:t>
      </w:r>
      <w:r>
        <w:rPr>
          <w:rFonts w:hint="eastAsia" w:ascii="Times New Roman" w:hAnsi="Times New Roman" w:eastAsia="仿宋_GB2312" w:cs="Times New Roman"/>
          <w:b/>
          <w:bCs/>
          <w:color w:val="FF0000"/>
          <w:kern w:val="2"/>
          <w:sz w:val="36"/>
          <w:szCs w:val="36"/>
          <w:highlight w:val="none"/>
          <w:u w:val="none"/>
          <w:lang w:val="en-US" w:eastAsia="zh-CN" w:bidi="ar-SA"/>
        </w:rPr>
        <w:t>2026年</w:t>
      </w:r>
      <w:r>
        <w:rPr>
          <w:rFonts w:hint="eastAsia" w:ascii="Times New Roman" w:hAnsi="Times New Roman" w:cs="Times New Roman"/>
          <w:b/>
          <w:bCs/>
          <w:color w:val="FF0000"/>
          <w:kern w:val="2"/>
          <w:sz w:val="36"/>
          <w:szCs w:val="36"/>
          <w:highlight w:val="none"/>
          <w:u w:val="none"/>
          <w:lang w:val="en-US" w:eastAsia="zh-CN" w:bidi="ar-SA"/>
        </w:rPr>
        <w:t>2月3日</w:t>
      </w:r>
      <w:r>
        <w:rPr>
          <w:rFonts w:hint="eastAsia" w:cs="Times New Roman"/>
          <w:b/>
          <w:bCs/>
          <w:color w:val="FF0000"/>
          <w:kern w:val="2"/>
          <w:sz w:val="36"/>
          <w:szCs w:val="36"/>
          <w:highlight w:val="none"/>
          <w:u w:val="none"/>
          <w:lang w:val="en-US" w:eastAsia="zh-CN" w:bidi="ar-SA"/>
        </w:rPr>
        <w:t>8</w:t>
      </w:r>
      <w:r>
        <w:rPr>
          <w:rFonts w:hint="eastAsia" w:ascii="Times New Roman" w:hAnsi="Times New Roman" w:cs="Times New Roman"/>
          <w:b/>
          <w:bCs/>
          <w:color w:val="FF0000"/>
          <w:kern w:val="2"/>
          <w:sz w:val="36"/>
          <w:szCs w:val="36"/>
          <w:highlight w:val="none"/>
          <w:u w:val="none"/>
          <w:lang w:val="en-US" w:eastAsia="zh-CN" w:bidi="ar-SA"/>
        </w:rPr>
        <w:t>:00至2月12日17:00</w:t>
      </w:r>
      <w:r>
        <w:rPr>
          <w:rFonts w:ascii="Times New Roman" w:hAnsi="Calibri" w:eastAsia="仿宋_GB2312"/>
          <w:b/>
          <w:bCs/>
          <w:color w:val="000000" w:themeColor="text1"/>
          <w:sz w:val="36"/>
          <w:szCs w:val="36"/>
          <w:highlight w:val="none"/>
          <w:u w:val="none"/>
          <w14:textFill>
            <w14:solidFill>
              <w14:schemeClr w14:val="tx1"/>
            </w14:solidFill>
          </w14:textFill>
        </w:rPr>
        <w:t>，缴费成功即确认报名，未按期缴费确认者视为自动放弃</w:t>
      </w:r>
      <w:r>
        <w:rPr>
          <w:rFonts w:hint="eastAsia" w:ascii="Times New Roman" w:hAnsi="Calibri" w:eastAsia="仿宋_GB2312"/>
          <w:b/>
          <w:bCs/>
          <w:color w:val="000000" w:themeColor="text1"/>
          <w:sz w:val="36"/>
          <w:szCs w:val="36"/>
          <w:highlight w:val="none"/>
          <w:u w:val="none"/>
          <w:lang w:eastAsia="zh-CN"/>
          <w14:textFill>
            <w14:solidFill>
              <w14:schemeClr w14:val="tx1"/>
            </w14:solidFill>
          </w14:textFill>
        </w:rPr>
        <w:t>，请务必注意</w:t>
      </w:r>
      <w:r>
        <w:rPr>
          <w:rFonts w:ascii="Times New Roman" w:hAnsi="Calibri" w:eastAsia="仿宋_GB2312"/>
          <w:b/>
          <w:bCs/>
          <w:color w:val="000000" w:themeColor="text1"/>
          <w:sz w:val="36"/>
          <w:szCs w:val="36"/>
          <w:highlight w:val="none"/>
          <w:u w:val="none"/>
          <w14:textFill>
            <w14:solidFill>
              <w14:schemeClr w14:val="tx1"/>
            </w14:solidFill>
          </w14:textFill>
        </w:rPr>
        <w:t>。</w:t>
      </w:r>
    </w:p>
    <w:p w14:paraId="5ADBE408">
      <w:pPr>
        <w:ind w:firstLine="640" w:firstLineChars="200"/>
        <w:rPr>
          <w:rFonts w:ascii="Times New Roman" w:hAnsi="Times New Roman" w:eastAsia="仿宋_GB2312"/>
          <w:color w:val="000000" w:themeColor="text1"/>
          <w:sz w:val="32"/>
          <w:szCs w:val="32"/>
          <w:highlight w:val="none"/>
          <w:u w:val="none"/>
          <w14:textFill>
            <w14:solidFill>
              <w14:schemeClr w14:val="tx1"/>
            </w14:solidFill>
          </w14:textFill>
        </w:rPr>
      </w:pPr>
      <w:r>
        <w:rPr>
          <w:rFonts w:ascii="Times New Roman" w:hAnsi="Calibri" w:eastAsia="仿宋_GB2312"/>
          <w:color w:val="000000" w:themeColor="text1"/>
          <w:sz w:val="32"/>
          <w:szCs w:val="32"/>
          <w:highlight w:val="none"/>
          <w:u w:val="none"/>
          <w14:textFill>
            <w14:solidFill>
              <w14:schemeClr w14:val="tx1"/>
            </w14:solidFill>
          </w14:textFill>
        </w:rPr>
        <w:t>（二</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b/>
          <w:bCs/>
          <w:color w:val="FF0000"/>
          <w:sz w:val="36"/>
          <w:szCs w:val="36"/>
          <w:highlight w:val="none"/>
          <w:u w:val="none"/>
          <w:lang w:val="en-US" w:eastAsia="zh-CN"/>
        </w:rPr>
        <w:t>2月3日</w:t>
      </w:r>
      <w:r>
        <w:rPr>
          <w:rFonts w:hint="eastAsia" w:hAnsi="Calibri" w:eastAsia="仿宋_GB2312"/>
          <w:b/>
          <w:bCs/>
          <w:color w:val="FF0000"/>
          <w:sz w:val="36"/>
          <w:szCs w:val="36"/>
          <w:highlight w:val="none"/>
          <w:u w:val="none"/>
          <w:lang w:val="en-US" w:eastAsia="zh-CN"/>
        </w:rPr>
        <w:t>8</w:t>
      </w:r>
      <w:r>
        <w:rPr>
          <w:rFonts w:hint="eastAsia" w:ascii="Times New Roman" w:hAnsi="Calibri" w:eastAsia="仿宋_GB2312"/>
          <w:b/>
          <w:bCs/>
          <w:color w:val="FF0000"/>
          <w:sz w:val="36"/>
          <w:szCs w:val="36"/>
          <w:highlight w:val="none"/>
          <w:u w:val="none"/>
          <w:lang w:val="en-US" w:eastAsia="zh-CN"/>
        </w:rPr>
        <w:t>:00至2月12日12:00</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符合相关规定的考试费用减免对象</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olor w:val="000000" w:themeColor="text1"/>
          <w:sz w:val="32"/>
          <w:szCs w:val="32"/>
          <w:highlight w:val="none"/>
          <w:u w:val="none"/>
          <w:lang w:eastAsia="zh-CN"/>
          <w14:textFill>
            <w14:solidFill>
              <w14:schemeClr w14:val="tx1"/>
            </w14:solidFill>
          </w14:textFill>
        </w:rPr>
        <w:t>按湖北省人事考试网相关提示和报名系统相关说明进行申请操作</w:t>
      </w:r>
      <w:r>
        <w:rPr>
          <w:rFonts w:ascii="Times New Roman" w:hAnsi="Times New Roman" w:eastAsia="仿宋_GB2312"/>
          <w:color w:val="000000" w:themeColor="text1"/>
          <w:sz w:val="32"/>
          <w:szCs w:val="32"/>
          <w:highlight w:val="none"/>
          <w:u w:val="none"/>
          <w14:textFill>
            <w14:solidFill>
              <w14:schemeClr w14:val="tx1"/>
            </w14:solidFill>
          </w14:textFill>
        </w:rPr>
        <w:t>。</w:t>
      </w:r>
    </w:p>
    <w:p w14:paraId="4F807FF5">
      <w:pPr>
        <w:ind w:firstLine="640" w:firstLineChars="200"/>
        <w:rPr>
          <w:rFonts w:hint="eastAsia" w:ascii="Times New Roman" w:hAnsi="Calibri" w:eastAsia="仿宋_GB2312"/>
          <w:color w:val="000000" w:themeColor="text1"/>
          <w:sz w:val="32"/>
          <w:szCs w:val="32"/>
          <w:highlight w:val="none"/>
          <w:u w:val="none"/>
          <w:lang w:eastAsia="zh-CN"/>
          <w14:textFill>
            <w14:solidFill>
              <w14:schemeClr w14:val="tx1"/>
            </w14:solidFill>
          </w14:textFill>
        </w:rPr>
      </w:pP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三</w:t>
      </w:r>
      <w:r>
        <w:rPr>
          <w:rFonts w:hint="default" w:ascii="Times New Roman" w:hAnsi="Calibri"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color w:val="000000" w:themeColor="text1"/>
          <w:sz w:val="32"/>
          <w:szCs w:val="32"/>
          <w:highlight w:val="none"/>
          <w:u w:val="none"/>
          <w:lang w:eastAsia="zh-CN"/>
          <w14:textFill>
            <w14:solidFill>
              <w14:schemeClr w14:val="tx1"/>
            </w14:solidFill>
          </w14:textFill>
        </w:rPr>
        <w:t>对取消岗位中没有成功改报其他岗位的人员，退还已缴费用。</w:t>
      </w:r>
    </w:p>
    <w:p w14:paraId="79FEC9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79E2643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w:t>
      </w:r>
      <w:r>
        <w:rPr>
          <w:rFonts w:hint="default" w:ascii="Times New Roman" w:hAnsi="Times New Roman" w:eastAsia="仿宋_GB2312" w:cs="Times New Roman"/>
          <w:color w:val="auto"/>
          <w:sz w:val="32"/>
          <w:szCs w:val="32"/>
          <w:u w:val="none"/>
        </w:rPr>
        <w:t>，由招聘单位组织加试。</w:t>
      </w:r>
    </w:p>
    <w:p w14:paraId="42FEB3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2"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w:t>
      </w:r>
      <w:r>
        <w:rPr>
          <w:rFonts w:hint="eastAsia" w:eastAsia="仿宋_GB2312" w:cs="Times New Roman"/>
          <w:color w:val="auto"/>
          <w:sz w:val="32"/>
          <w:szCs w:val="32"/>
          <w:u w:val="none"/>
          <w:lang w:eastAsia="zh-CN"/>
        </w:rPr>
        <w:t>和</w:t>
      </w:r>
      <w:r>
        <w:rPr>
          <w:rFonts w:hint="default" w:ascii="Times New Roman" w:hAnsi="Times New Roman" w:eastAsia="仿宋_GB2312" w:cs="Times New Roman"/>
          <w:color w:val="auto"/>
          <w:sz w:val="32"/>
          <w:szCs w:val="32"/>
          <w:u w:val="none"/>
        </w:rPr>
        <w:t>复印件、电子材料。</w:t>
      </w:r>
    </w:p>
    <w:p w14:paraId="2C4109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（二）应聘时已与我省党政机关（含派出机构）、事业单位建立人事关系的人员应征得原所在单位同意方可报考，并在资格复审阶段提供单位同意报名的书面证明材料。</w:t>
      </w:r>
    </w:p>
    <w:bookmarkEnd w:id="2"/>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w:t>
      </w:r>
      <w:r>
        <w:rPr>
          <w:rFonts w:hint="eastAsia" w:ascii="Times New Roman" w:eastAsia="仿宋_GB2312"/>
          <w:color w:val="auto"/>
          <w:sz w:val="32"/>
          <w:szCs w:val="32"/>
          <w:u w:val="none"/>
          <w:lang w:eastAsia="zh-CN"/>
        </w:rPr>
        <w:t>招聘工作</w:t>
      </w:r>
      <w:r>
        <w:rPr>
          <w:rFonts w:ascii="Times New Roman" w:eastAsia="仿宋_GB2312"/>
          <w:color w:val="auto"/>
          <w:sz w:val="32"/>
          <w:szCs w:val="32"/>
          <w:u w:val="none"/>
        </w:rPr>
        <w:t>主管部门</w:t>
      </w:r>
      <w:r>
        <w:rPr>
          <w:rFonts w:hint="default" w:ascii="Times New Roman" w:hAnsi="Times New Roman" w:eastAsia="仿宋_GB2312" w:cs="Times New Roman"/>
          <w:color w:val="auto"/>
          <w:sz w:val="32"/>
          <w:szCs w:val="32"/>
          <w:u w:val="none"/>
        </w:rPr>
        <w:t>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453C81F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8:30-12:00、14:00-17:30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0713-4253388</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A648AE"/>
    <w:rsid w:val="09DF7B00"/>
    <w:rsid w:val="0AF03272"/>
    <w:rsid w:val="0B4000B3"/>
    <w:rsid w:val="0B6A79FC"/>
    <w:rsid w:val="0B7FE18F"/>
    <w:rsid w:val="0CAA6402"/>
    <w:rsid w:val="0DCB333F"/>
    <w:rsid w:val="0DDC59AD"/>
    <w:rsid w:val="0DEB0C6C"/>
    <w:rsid w:val="0E115D45"/>
    <w:rsid w:val="0ED772FC"/>
    <w:rsid w:val="0F6738AF"/>
    <w:rsid w:val="0FBF19C5"/>
    <w:rsid w:val="0FDB1EC6"/>
    <w:rsid w:val="0FEF2F59"/>
    <w:rsid w:val="0FFE1CA6"/>
    <w:rsid w:val="0FFE5F23"/>
    <w:rsid w:val="114D5830"/>
    <w:rsid w:val="12184FB5"/>
    <w:rsid w:val="132366A7"/>
    <w:rsid w:val="13B07373"/>
    <w:rsid w:val="13BF655B"/>
    <w:rsid w:val="14236DC5"/>
    <w:rsid w:val="1430543D"/>
    <w:rsid w:val="146D6BAC"/>
    <w:rsid w:val="15906FE3"/>
    <w:rsid w:val="160959FB"/>
    <w:rsid w:val="16300AC4"/>
    <w:rsid w:val="165878EE"/>
    <w:rsid w:val="172869C2"/>
    <w:rsid w:val="192B0317"/>
    <w:rsid w:val="19CB4212"/>
    <w:rsid w:val="19EA77A7"/>
    <w:rsid w:val="1A1811E5"/>
    <w:rsid w:val="1A386191"/>
    <w:rsid w:val="1A5E2409"/>
    <w:rsid w:val="1A5F0122"/>
    <w:rsid w:val="1AA911F0"/>
    <w:rsid w:val="1BA37EE2"/>
    <w:rsid w:val="1BE88A27"/>
    <w:rsid w:val="1BEFCFFF"/>
    <w:rsid w:val="1C5E632F"/>
    <w:rsid w:val="1CD0DCA7"/>
    <w:rsid w:val="1D3DAE34"/>
    <w:rsid w:val="1DCF58AF"/>
    <w:rsid w:val="1DED1005"/>
    <w:rsid w:val="1DFF6985"/>
    <w:rsid w:val="1DFFCFA3"/>
    <w:rsid w:val="1F5A1DAE"/>
    <w:rsid w:val="1FB11730"/>
    <w:rsid w:val="217D2CCE"/>
    <w:rsid w:val="21933F2F"/>
    <w:rsid w:val="219A266A"/>
    <w:rsid w:val="22AB4F88"/>
    <w:rsid w:val="230F1D42"/>
    <w:rsid w:val="23450BAA"/>
    <w:rsid w:val="24393782"/>
    <w:rsid w:val="266B74B5"/>
    <w:rsid w:val="269418C4"/>
    <w:rsid w:val="27041555"/>
    <w:rsid w:val="273A0129"/>
    <w:rsid w:val="277B447E"/>
    <w:rsid w:val="27BD71D2"/>
    <w:rsid w:val="289F7613"/>
    <w:rsid w:val="28F40D7F"/>
    <w:rsid w:val="29054EDE"/>
    <w:rsid w:val="291837B0"/>
    <w:rsid w:val="29DD28DE"/>
    <w:rsid w:val="2A5C1303"/>
    <w:rsid w:val="2A6666C0"/>
    <w:rsid w:val="2A8E310D"/>
    <w:rsid w:val="2A905825"/>
    <w:rsid w:val="2ABF7AE4"/>
    <w:rsid w:val="2BD786F0"/>
    <w:rsid w:val="2BDB6E62"/>
    <w:rsid w:val="2CEF9745"/>
    <w:rsid w:val="2D943B7F"/>
    <w:rsid w:val="2E0D4D42"/>
    <w:rsid w:val="2E2707F8"/>
    <w:rsid w:val="2E305362"/>
    <w:rsid w:val="2E360F39"/>
    <w:rsid w:val="2E3F3AC6"/>
    <w:rsid w:val="2EA063D2"/>
    <w:rsid w:val="2F4F1485"/>
    <w:rsid w:val="2FCDB11E"/>
    <w:rsid w:val="30714FFD"/>
    <w:rsid w:val="307F095D"/>
    <w:rsid w:val="31853A5A"/>
    <w:rsid w:val="31AE4ED3"/>
    <w:rsid w:val="31BB314F"/>
    <w:rsid w:val="31CB0D85"/>
    <w:rsid w:val="325411F0"/>
    <w:rsid w:val="32C590F3"/>
    <w:rsid w:val="33ED3F17"/>
    <w:rsid w:val="33FF04BF"/>
    <w:rsid w:val="35E34DCD"/>
    <w:rsid w:val="36C2668A"/>
    <w:rsid w:val="373A037B"/>
    <w:rsid w:val="375A76DE"/>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BA5A08"/>
    <w:rsid w:val="3DE373F6"/>
    <w:rsid w:val="3E6B7473"/>
    <w:rsid w:val="3EC875EB"/>
    <w:rsid w:val="3F9F1C6E"/>
    <w:rsid w:val="3FBF7E35"/>
    <w:rsid w:val="3FC574C9"/>
    <w:rsid w:val="3FE52193"/>
    <w:rsid w:val="3FE9D6B7"/>
    <w:rsid w:val="3FEF6229"/>
    <w:rsid w:val="412642C1"/>
    <w:rsid w:val="426D1B6A"/>
    <w:rsid w:val="42A8793B"/>
    <w:rsid w:val="43DF2039"/>
    <w:rsid w:val="443E6CDE"/>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9A77FD"/>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075D9"/>
    <w:rsid w:val="591F0BA7"/>
    <w:rsid w:val="596B3129"/>
    <w:rsid w:val="59E1CC63"/>
    <w:rsid w:val="59E846FE"/>
    <w:rsid w:val="5A3E5D57"/>
    <w:rsid w:val="5A9855CA"/>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1D0D4F"/>
    <w:rsid w:val="6A4102CE"/>
    <w:rsid w:val="6A5B8F9E"/>
    <w:rsid w:val="6A752C1E"/>
    <w:rsid w:val="6AC1340D"/>
    <w:rsid w:val="6AD7893C"/>
    <w:rsid w:val="6B2E4050"/>
    <w:rsid w:val="6B54493A"/>
    <w:rsid w:val="6BE91888"/>
    <w:rsid w:val="6BFA57D0"/>
    <w:rsid w:val="6C346F6B"/>
    <w:rsid w:val="6C8368DE"/>
    <w:rsid w:val="6CC27088"/>
    <w:rsid w:val="6CC452AB"/>
    <w:rsid w:val="6D497326"/>
    <w:rsid w:val="6D7FE496"/>
    <w:rsid w:val="6D925A66"/>
    <w:rsid w:val="6DF640F5"/>
    <w:rsid w:val="6E250972"/>
    <w:rsid w:val="6E37D46E"/>
    <w:rsid w:val="6E4938C3"/>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CFC1"/>
    <w:rsid w:val="7B94107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B54CF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5236</Words>
  <Characters>5553</Characters>
  <Lines>1</Lines>
  <Paragraphs>1</Paragraphs>
  <TotalTime>24</TotalTime>
  <ScaleCrop>false</ScaleCrop>
  <LinksUpToDate>false</LinksUpToDate>
  <CharactersWithSpaces>5579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  子 </cp:lastModifiedBy>
  <cp:lastPrinted>2026-01-10T14:20:00Z</cp:lastPrinted>
  <dcterms:modified xsi:type="dcterms:W3CDTF">2026-02-02T07:18:51Z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eyJoZGlkIjoiMDU0MTYwY2Y1YWM4MzU0MGIwNTE5YmY1OTZmN2IzNmIiLCJ1c2VySWQiOiI1OTc3NDQ2OTYifQ==</vt:lpwstr>
  </property>
</Properties>
</file>