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eastAsia" w:ascii="仿宋_GB2312" w:hAnsi="仿宋_GB2312" w:eastAsia="仿宋_GB2312" w:cs="仿宋_GB2312"/>
          <w:color w:val="auto"/>
          <w:sz w:val="36"/>
          <w:szCs w:val="36"/>
          <w:highlight w:val="none"/>
          <w:u w:val="none"/>
          <w:lang w:val="en-US" w:eastAsia="zh-CN"/>
        </w:rPr>
      </w:pPr>
      <w:r>
        <w:rPr>
          <w:rFonts w:hint="eastAsia" w:ascii="仿宋_GB2312" w:hAnsi="仿宋_GB2312" w:eastAsia="仿宋_GB2312" w:cs="仿宋_GB2312"/>
          <w:color w:val="auto"/>
          <w:sz w:val="36"/>
          <w:szCs w:val="36"/>
          <w:highlight w:val="none"/>
          <w:u w:val="none"/>
          <w:lang w:eastAsia="zh-CN"/>
        </w:rPr>
        <w:t>附件</w:t>
      </w:r>
      <w:r>
        <w:rPr>
          <w:rFonts w:hint="eastAsia" w:ascii="仿宋_GB2312" w:hAnsi="仿宋_GB2312" w:eastAsia="仿宋_GB2312" w:cs="仿宋_GB2312"/>
          <w:color w:val="auto"/>
          <w:sz w:val="36"/>
          <w:szCs w:val="36"/>
          <w:highlight w:val="none"/>
          <w:u w:val="none"/>
          <w:lang w:val="en-US" w:eastAsia="zh-CN"/>
        </w:rPr>
        <w:t>3：</w:t>
      </w:r>
    </w:p>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default" w:eastAsia="方正小标宋简体" w:cs="Times New Roman"/>
          <w:color w:val="auto"/>
          <w:sz w:val="44"/>
          <w:szCs w:val="44"/>
          <w:highlight w:val="none"/>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eastAsia="zh-CN"/>
        </w:rPr>
        <w:t>钟祥市</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w:t>
      </w:r>
      <w:r>
        <w:rPr>
          <w:rFonts w:hint="eastAsia" w:eastAsia="仿宋_GB2312" w:cs="Times New Roman"/>
          <w:b w:val="0"/>
          <w:bCs w:val="0"/>
          <w:color w:val="auto"/>
          <w:kern w:val="0"/>
          <w:sz w:val="32"/>
          <w:szCs w:val="32"/>
          <w:highlight w:val="none"/>
          <w:u w:val="none"/>
          <w:lang w:eastAsia="zh-CN"/>
        </w:rPr>
        <w:t>钟祥市</w:t>
      </w:r>
      <w:r>
        <w:rPr>
          <w:rFonts w:hint="default" w:ascii="Times New Roman" w:hAnsi="Times New Roman" w:eastAsia="仿宋_GB2312" w:cs="Times New Roman"/>
          <w:b w:val="0"/>
          <w:bCs w:val="0"/>
          <w:color w:val="auto"/>
          <w:kern w:val="0"/>
          <w:sz w:val="32"/>
          <w:szCs w:val="32"/>
          <w:highlight w:val="none"/>
          <w:u w:val="none"/>
          <w:lang w:eastAsia="zh-CN"/>
        </w:rPr>
        <w:t>事业单位</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年统一公开招聘的基本政策，考生报考前务必认真阅读，理解掌握有关政策要求和报名技术，根据个人实际情况，准确、客观、理性选报符合条件的岗位。</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eastAsia" w:eastAsia="仿宋_GB2312" w:cs="Times New Roman"/>
          <w:b w:val="0"/>
          <w:bCs w:val="0"/>
          <w:color w:val="auto"/>
          <w:kern w:val="0"/>
          <w:sz w:val="32"/>
          <w:szCs w:val="32"/>
          <w:highlight w:val="none"/>
          <w:u w:val="none"/>
          <w:lang w:val="en-US" w:eastAsia="zh-CN"/>
        </w:rPr>
        <w:t>湖北省人事考试网</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eastAsia="zh-CN"/>
        </w:rPr>
        <w:t>荆门</w:t>
      </w:r>
      <w:r>
        <w:rPr>
          <w:rFonts w:hint="default" w:ascii="Times New Roman" w:hAnsi="Times New Roman" w:eastAsia="仿宋_GB2312" w:cs="Times New Roman"/>
          <w:b w:val="0"/>
          <w:bCs w:val="0"/>
          <w:color w:val="auto"/>
          <w:kern w:val="0"/>
          <w:sz w:val="32"/>
          <w:szCs w:val="32"/>
          <w:highlight w:val="none"/>
          <w:u w:val="none"/>
          <w:lang w:eastAsia="zh-CN"/>
        </w:rPr>
        <w:t>人事考试网</w:t>
      </w:r>
      <w:r>
        <w:rPr>
          <w:rFonts w:hint="eastAsia" w:eastAsia="仿宋_GB2312" w:cs="Times New Roman"/>
          <w:b w:val="0"/>
          <w:bCs w:val="0"/>
          <w:color w:val="auto"/>
          <w:kern w:val="0"/>
          <w:sz w:val="32"/>
          <w:szCs w:val="32"/>
          <w:highlight w:val="none"/>
          <w:u w:val="none"/>
          <w:lang w:eastAsia="zh-CN"/>
        </w:rPr>
        <w:t>和钟祥市人民政府网站</w:t>
      </w:r>
      <w:r>
        <w:rPr>
          <w:rFonts w:hint="default" w:ascii="Times New Roman" w:hAnsi="Times New Roman" w:eastAsia="仿宋_GB2312" w:cs="Times New Roman"/>
          <w:b w:val="0"/>
          <w:bCs w:val="0"/>
          <w:color w:val="auto"/>
          <w:kern w:val="0"/>
          <w:sz w:val="32"/>
          <w:szCs w:val="32"/>
          <w:highlight w:val="none"/>
          <w:u w:val="none"/>
          <w:lang w:eastAsia="zh-CN"/>
        </w:rPr>
        <w:t>为本次招聘的官方网站。考生要避免因查看其他非官方渠道的错误信息，造成报考失误。</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0000FF"/>
          <w:sz w:val="32"/>
          <w:szCs w:val="32"/>
          <w:highlight w:val="none"/>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default" w:ascii="Times New Roman" w:hAnsi="Times New Roman" w:eastAsia="仿宋_GB2312" w:cs="Times New Roman"/>
          <w:b w:val="0"/>
          <w:bCs w:val="0"/>
          <w:color w:val="auto"/>
          <w:kern w:val="0"/>
          <w:sz w:val="32"/>
          <w:szCs w:val="32"/>
          <w:highlight w:val="none"/>
          <w:u w:val="none"/>
          <w:lang w:val="en" w:eastAsia="zh-CN"/>
        </w:rPr>
        <w:t>（招聘单位另有要求的除外）</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w:t>
      </w:r>
      <w:r>
        <w:rPr>
          <w:rFonts w:hint="eastAsia" w:ascii="Times New Roman" w:hAnsi="Times New Roman" w:eastAsia="仿宋_GB2312" w:cs="Times New Roman"/>
          <w:color w:val="auto"/>
          <w:kern w:val="2"/>
          <w:sz w:val="32"/>
          <w:szCs w:val="32"/>
          <w:lang w:val="en-US" w:eastAsia="zh-CN" w:bidi="ar"/>
        </w:rPr>
        <w:t>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eastAsia="仿宋_GB2312"/>
          <w:color w:val="auto"/>
          <w:sz w:val="32"/>
          <w:szCs w:val="32"/>
          <w:u w:val="none"/>
          <w:lang w:val="en-US" w:eastAsia="zh-CN"/>
        </w:rPr>
        <w:t>笔试加分申请时间为</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日12:00至</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日24:00。已报名成功的相关人员，在此期间登录湖北人事考试网专门窗口，在相应位置准确填写个人相关信息，上传有关佐证材料。申请信息将在申请时段结束后</w:t>
      </w:r>
      <w:r>
        <w:rPr>
          <w:rFonts w:hint="eastAsia" w:eastAsia="仿宋_GB2312" w:cs="Times New Roman"/>
          <w:color w:val="auto"/>
          <w:sz w:val="32"/>
          <w:szCs w:val="32"/>
          <w:highlight w:val="none"/>
          <w:u w:val="none"/>
          <w:lang w:val="en-US" w:eastAsia="zh-CN"/>
        </w:rPr>
        <w:t>归集到荆门市人力资源和社会保障局，再由荆门市人力资源和社会保障局</w:t>
      </w:r>
      <w:r>
        <w:rPr>
          <w:rFonts w:hint="eastAsia" w:ascii="Times New Roman" w:hAnsi="Times New Roman" w:eastAsia="仿宋_GB2312" w:cs="Times New Roman"/>
          <w:color w:val="auto"/>
          <w:sz w:val="32"/>
          <w:szCs w:val="32"/>
          <w:highlight w:val="none"/>
          <w:u w:val="none"/>
          <w:lang w:val="en-US" w:eastAsia="zh-CN"/>
        </w:rPr>
        <w:t>会同相关部门进行加分资格审核。加分资格咨询电话：</w:t>
      </w:r>
    </w:p>
    <w:p>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“三支一扶”计划人员    0724-2349922</w:t>
      </w:r>
    </w:p>
    <w:p>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西部计划志愿者          0724-2340702</w:t>
      </w:r>
    </w:p>
    <w:p>
      <w:pPr>
        <w:ind w:firstLine="600"/>
        <w:rPr>
          <w:rFonts w:hint="default" w:ascii="Times New Roman" w:hAnsi="Times New Roman" w:eastAsia="仿宋_GB2312" w:cs="Times New Roman"/>
          <w:color w:val="auto"/>
          <w:kern w:val="2"/>
          <w:sz w:val="32"/>
          <w:szCs w:val="32"/>
          <w:u w:val="none"/>
          <w:lang w:val="en-US" w:eastAsia="zh-CN" w:bidi="ar"/>
        </w:rPr>
      </w:pPr>
      <w:r>
        <w:rPr>
          <w:rFonts w:hint="eastAsia" w:ascii="Times New Roman" w:hAnsi="Times New Roman" w:eastAsia="仿宋_GB2312" w:cs="Times New Roman"/>
          <w:color w:val="auto"/>
          <w:sz w:val="32"/>
          <w:szCs w:val="32"/>
          <w:highlight w:val="none"/>
          <w:u w:val="none"/>
          <w:lang w:val="en-US" w:eastAsia="zh-CN"/>
        </w:rPr>
        <w:t>高校毕业生退役士兵      0724-</w:t>
      </w:r>
      <w:r>
        <w:rPr>
          <w:rFonts w:hint="eastAsia" w:eastAsia="仿宋_GB2312" w:cs="Times New Roman"/>
          <w:color w:val="auto"/>
          <w:sz w:val="32"/>
          <w:szCs w:val="32"/>
          <w:highlight w:val="none"/>
          <w:u w:val="none"/>
          <w:lang w:val="en-US" w:eastAsia="zh-CN"/>
        </w:rPr>
        <w:t>2229592</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bookmarkStart w:id="5" w:name="_GoBack"/>
      <w:bookmarkEnd w:id="5"/>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w:t>
      </w:r>
      <w:r>
        <w:rPr>
          <w:rFonts w:hint="eastAsia" w:ascii="Times New Roman" w:eastAsia="仿宋_GB2312"/>
          <w:color w:val="auto"/>
          <w:sz w:val="32"/>
          <w:szCs w:val="32"/>
          <w:u w:val="none"/>
          <w:lang w:val="en-US" w:eastAsia="zh-CN"/>
        </w:rPr>
        <w:t>笔试阅卷采用客观题机器评卷和主观题网络评卷，没有人工登分、加分过程，除零分、缺考等特殊情况外，不接受考生查分申请</w:t>
      </w:r>
      <w:r>
        <w:rPr>
          <w:rFonts w:hint="eastAsia" w:eastAsia="仿宋_GB2312"/>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FF"/>
          <w:sz w:val="32"/>
          <w:szCs w:val="32"/>
          <w:u w:val="none"/>
        </w:rPr>
      </w:pPr>
      <w:r>
        <w:rPr>
          <w:rFonts w:hint="default" w:ascii="Times New Roman" w:hAnsi="Times New Roman" w:eastAsia="仿宋_GB2312" w:cs="Times New Roman"/>
          <w:color w:val="auto"/>
          <w:sz w:val="32"/>
          <w:szCs w:val="32"/>
          <w:u w:val="none"/>
        </w:rPr>
        <w:t>（二）应聘时已与党政机关（含派出机构）、</w:t>
      </w:r>
      <w:r>
        <w:rPr>
          <w:rFonts w:hint="eastAsia" w:ascii="Times New Roman" w:hAnsi="Times New Roman" w:eastAsia="仿宋_GB2312" w:cs="Times New Roman"/>
          <w:color w:val="auto"/>
          <w:sz w:val="32"/>
          <w:szCs w:val="32"/>
          <w:u w:val="none"/>
        </w:rPr>
        <w:t>事业单位</w:t>
      </w:r>
      <w:r>
        <w:rPr>
          <w:rFonts w:hint="default" w:ascii="Times New Roman" w:hAnsi="Times New Roman" w:eastAsia="仿宋_GB2312" w:cs="Times New Roman"/>
          <w:color w:val="auto"/>
          <w:sz w:val="32"/>
          <w:szCs w:val="32"/>
          <w:u w:val="none"/>
        </w:rPr>
        <w:t>建立人事关系的人员应征得原所在单位同意方可报考，并在资格复审阶段提供单位同意报名的书面证明材料。</w:t>
      </w:r>
    </w:p>
    <w:bookmarkEnd w:id="4"/>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w:t>
      </w:r>
      <w:r>
        <w:rPr>
          <w:rFonts w:hint="eastAsia" w:eastAsia="仿宋_GB2312" w:cs="Times New Roman"/>
          <w:color w:val="auto"/>
          <w:sz w:val="32"/>
          <w:szCs w:val="32"/>
          <w:u w:val="none"/>
          <w:lang w:eastAsia="zh-CN"/>
        </w:rPr>
        <w:t>符合</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eastAsia="FangSong_GB2312" w:cs="Times New Roman"/>
          <w:color w:val="auto"/>
          <w:kern w:val="0"/>
          <w:sz w:val="32"/>
          <w:szCs w:val="32"/>
          <w:highlight w:val="none"/>
          <w:u w:val="none"/>
          <w:lang w:val="en-US" w:eastAsia="zh-CN"/>
        </w:rPr>
      </w:pPr>
      <w:r>
        <w:rPr>
          <w:rFonts w:hint="eastAsia" w:eastAsia="FangSong_GB2312" w:cs="Times New Roman"/>
          <w:color w:val="auto"/>
          <w:kern w:val="0"/>
          <w:sz w:val="32"/>
          <w:szCs w:val="32"/>
          <w:highlight w:val="none"/>
          <w:u w:val="none"/>
          <w:lang w:eastAsia="zh-CN"/>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0</w:t>
      </w:r>
      <w:r>
        <w:rPr>
          <w:rFonts w:hint="default" w:ascii="Times New Roman" w:hAnsi="Times New Roman" w:eastAsia="FangSong_GB2312" w:cs="Times New Roman"/>
          <w:color w:val="auto"/>
          <w:sz w:val="32"/>
          <w:szCs w:val="32"/>
          <w:highlight w:val="none"/>
          <w:u w:val="none"/>
        </w:rPr>
        <w:t>0-1</w:t>
      </w:r>
      <w:r>
        <w:rPr>
          <w:rFonts w:hint="eastAsia"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w:t>
      </w: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eastAsia="zh-CN"/>
        </w:rPr>
        <w:t>拨打</w:t>
      </w:r>
      <w:r>
        <w:rPr>
          <w:rFonts w:hint="eastAsia" w:eastAsia="FangSong_GB2312" w:cs="Times New Roman"/>
          <w:color w:val="auto"/>
          <w:sz w:val="32"/>
          <w:szCs w:val="32"/>
          <w:highlight w:val="none"/>
          <w:u w:val="none"/>
          <w:lang w:val="en-US" w:eastAsia="zh-CN"/>
        </w:rPr>
        <w:t>027－12333</w:t>
      </w:r>
      <w:r>
        <w:rPr>
          <w:rFonts w:hint="eastAsia" w:eastAsia="仿宋_GB2312" w:cs="Times New Roman"/>
          <w:b w:val="0"/>
          <w:bCs w:val="0"/>
          <w:color w:val="auto"/>
          <w:kern w:val="0"/>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2咨询。</w:t>
      </w:r>
      <w:r>
        <w:rPr>
          <w:rFonts w:hint="eastAsia" w:eastAsia="FangSong_GB2312" w:cs="Times New Roman"/>
          <w:color w:val="auto"/>
          <w:kern w:val="0"/>
          <w:sz w:val="32"/>
          <w:szCs w:val="32"/>
          <w:highlight w:val="none"/>
          <w:u w:val="none"/>
          <w:lang w:eastAsia="zh-CN"/>
        </w:rPr>
        <w:t>缴费确认、准考证打印、笔试考务咨询电话：</w:t>
      </w:r>
      <w:r>
        <w:rPr>
          <w:rFonts w:hint="eastAsia" w:eastAsia="FangSong_GB2312" w:cs="Times New Roman"/>
          <w:color w:val="auto"/>
          <w:kern w:val="0"/>
          <w:sz w:val="32"/>
          <w:szCs w:val="32"/>
          <w:highlight w:val="none"/>
          <w:u w:val="none"/>
          <w:lang w:val="en-US" w:eastAsia="zh-CN"/>
        </w:rPr>
        <w:t>0724－2633800。</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p>
    <w:p/>
    <w:p>
      <w:pPr>
        <w:keepNext w:val="0"/>
        <w:keepLines w:val="0"/>
        <w:pageBreakBefore w:val="0"/>
        <w:widowControl w:val="0"/>
        <w:shd w:val="clear"/>
        <w:kinsoku/>
        <w:wordWrap/>
        <w:overflowPunct w:val="0"/>
        <w:topLinePunct w:val="0"/>
        <w:autoSpaceDE/>
        <w:autoSpaceDN/>
        <w:bidi w:val="0"/>
        <w:adjustRightInd/>
        <w:snapToGrid/>
        <w:spacing w:line="584" w:lineRule="exact"/>
        <w:ind w:firstLine="883" w:firstLineChars="200"/>
        <w:jc w:val="both"/>
        <w:textAlignment w:val="baseline"/>
        <w:rPr>
          <w:rFonts w:hint="default" w:ascii="Times New Roman" w:hAnsi="Times New Roman" w:eastAsia="黑体" w:cs="Times New Roman"/>
          <w:b/>
          <w:bCs/>
          <w:color w:val="auto"/>
          <w:kern w:val="0"/>
          <w:sz w:val="44"/>
          <w:szCs w:val="44"/>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65A6FB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73690"/>
    <w:rsid w:val="1A5E2409"/>
    <w:rsid w:val="1A5F0122"/>
    <w:rsid w:val="1AA911F0"/>
    <w:rsid w:val="1BE88A27"/>
    <w:rsid w:val="1BEFCFFF"/>
    <w:rsid w:val="1C215C3C"/>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1E6ECE"/>
    <w:rsid w:val="273A0129"/>
    <w:rsid w:val="277B447E"/>
    <w:rsid w:val="27BD71D2"/>
    <w:rsid w:val="28F40D7F"/>
    <w:rsid w:val="29054EDE"/>
    <w:rsid w:val="291837B0"/>
    <w:rsid w:val="29DD28DE"/>
    <w:rsid w:val="2A5830FC"/>
    <w:rsid w:val="2A6666C0"/>
    <w:rsid w:val="2A8E310D"/>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EFF28FA"/>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5C959EA"/>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F3531D"/>
    <w:rsid w:val="62F530A1"/>
    <w:rsid w:val="63756259"/>
    <w:rsid w:val="63BFD95A"/>
    <w:rsid w:val="647610BC"/>
    <w:rsid w:val="64A651BB"/>
    <w:rsid w:val="6581577D"/>
    <w:rsid w:val="6636338F"/>
    <w:rsid w:val="666401D0"/>
    <w:rsid w:val="66B01324"/>
    <w:rsid w:val="672E6C0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B48AA7"/>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D64469"/>
    <w:rsid w:val="78EEEEE0"/>
    <w:rsid w:val="78FB1F02"/>
    <w:rsid w:val="79055E47"/>
    <w:rsid w:val="7940254B"/>
    <w:rsid w:val="797571E3"/>
    <w:rsid w:val="797AB011"/>
    <w:rsid w:val="797FCA77"/>
    <w:rsid w:val="79F9730C"/>
    <w:rsid w:val="79FE13C8"/>
    <w:rsid w:val="7A454269"/>
    <w:rsid w:val="7B3F77B2"/>
    <w:rsid w:val="7B6A7CF5"/>
    <w:rsid w:val="7B77CFC1"/>
    <w:rsid w:val="7B7F4905"/>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E89F9"/>
    <w:rsid w:val="7FBF147F"/>
    <w:rsid w:val="7FBF8B8A"/>
    <w:rsid w:val="7FDDF33C"/>
    <w:rsid w:val="7FE24355"/>
    <w:rsid w:val="7FE60329"/>
    <w:rsid w:val="7FF55ED6"/>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AF447F"/>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EEACC5E"/>
    <w:rsid w:val="EF4EAEEB"/>
    <w:rsid w:val="EFBD1CEF"/>
    <w:rsid w:val="EFE1ADC3"/>
    <w:rsid w:val="EFEBDA24"/>
    <w:rsid w:val="EFEF6F86"/>
    <w:rsid w:val="EFFD724A"/>
    <w:rsid w:val="F1F7DDFB"/>
    <w:rsid w:val="F27BA85B"/>
    <w:rsid w:val="F35F6585"/>
    <w:rsid w:val="F38D895D"/>
    <w:rsid w:val="F4BA0F74"/>
    <w:rsid w:val="F4FF7BA5"/>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E6069"/>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5834</Words>
  <Characters>5986</Characters>
  <Lines>1</Lines>
  <Paragraphs>1</Paragraphs>
  <TotalTime>7</TotalTime>
  <ScaleCrop>false</ScaleCrop>
  <LinksUpToDate>false</LinksUpToDate>
  <CharactersWithSpaces>5990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2020-05-14T18:50:00Z</dcterms:created>
  <dc:creator>微软用户</dc:creator>
  <cp:lastModifiedBy>zxswb</cp:lastModifiedBy>
  <cp:lastPrinted>2026-02-01T09:41:00Z</cp:lastPrinted>
  <dcterms:modified xsi:type="dcterms:W3CDTF">2026-02-02T14:19:15Z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02AEDBB5B33742B7861DFBC54DE7EE13_13</vt:lpwstr>
  </property>
</Properties>
</file>