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right="640"/>
        <w:jc w:val="left"/>
        <w:rPr>
          <w:rFonts w:hint="eastAsia" w:ascii="方正小标宋简体" w:eastAsia="黑体"/>
          <w:color w:val="auto"/>
          <w:sz w:val="44"/>
          <w:szCs w:val="44"/>
          <w:lang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pPr>
        <w:spacing w:line="500" w:lineRule="exact"/>
        <w:ind w:right="640"/>
        <w:jc w:val="center"/>
        <w:rPr>
          <w:rFonts w:hint="eastAsia" w:ascii="方正小标宋简体" w:eastAsia="方正小标宋简体"/>
          <w:color w:val="auto"/>
          <w:sz w:val="44"/>
          <w:szCs w:val="44"/>
        </w:rPr>
      </w:pPr>
      <w:r>
        <w:rPr>
          <w:rFonts w:hint="eastAsia" w:ascii="方正小标宋简体" w:eastAsia="方正小标宋简体"/>
          <w:color w:val="auto"/>
          <w:sz w:val="44"/>
          <w:szCs w:val="44"/>
        </w:rPr>
        <w:t xml:space="preserve"> </w:t>
      </w:r>
    </w:p>
    <w:p>
      <w:pPr>
        <w:spacing w:line="500" w:lineRule="exact"/>
        <w:ind w:right="640"/>
        <w:jc w:val="center"/>
        <w:rPr>
          <w:rFonts w:ascii="方正小标宋简体" w:eastAsia="方正小标宋简体"/>
          <w:color w:val="auto"/>
          <w:sz w:val="44"/>
          <w:szCs w:val="44"/>
        </w:rPr>
      </w:pPr>
      <w:r>
        <w:rPr>
          <w:rFonts w:hint="eastAsia" w:ascii="方正小标宋简体" w:eastAsia="方正小标宋简体"/>
          <w:color w:val="auto"/>
          <w:sz w:val="44"/>
          <w:szCs w:val="44"/>
          <w:lang w:val="en-US" w:eastAsia="zh-CN"/>
        </w:rPr>
        <w:t xml:space="preserve">   </w:t>
      </w:r>
      <w:r>
        <w:rPr>
          <w:rFonts w:hint="eastAsia" w:ascii="方正小标宋简体" w:eastAsia="方正小标宋简体"/>
          <w:color w:val="auto"/>
          <w:sz w:val="44"/>
          <w:szCs w:val="44"/>
        </w:rPr>
        <w:t>报名及面试资格审核材料清单</w:t>
      </w:r>
      <w:bookmarkStart w:id="0" w:name="_GoBack"/>
      <w:bookmarkEnd w:id="0"/>
    </w:p>
    <w:p>
      <w:pPr>
        <w:spacing w:line="500" w:lineRule="exact"/>
        <w:ind w:right="640"/>
        <w:jc w:val="center"/>
        <w:rPr>
          <w:rFonts w:ascii="方正小标宋简体" w:eastAsia="方正小标宋简体"/>
          <w:color w:val="auto"/>
          <w:sz w:val="44"/>
          <w:szCs w:val="44"/>
        </w:rPr>
      </w:pPr>
      <w:r>
        <w:rPr>
          <w:rFonts w:hint="eastAsia" w:ascii="方正小标宋简体" w:eastAsia="方正小标宋简体"/>
          <w:color w:val="auto"/>
          <w:sz w:val="44"/>
          <w:szCs w:val="44"/>
        </w:rPr>
        <w:t xml:space="preserve"> </w:t>
      </w:r>
    </w:p>
    <w:tbl>
      <w:tblPr>
        <w:tblStyle w:val="12"/>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2520"/>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黑体" w:eastAsia="仿宋_GB2312"/>
                <w:b/>
                <w:color w:val="auto"/>
                <w:sz w:val="22"/>
                <w:szCs w:val="22"/>
              </w:rPr>
            </w:pPr>
            <w:r>
              <w:rPr>
                <w:rFonts w:hint="eastAsia" w:ascii="仿宋_GB2312" w:eastAsia="仿宋_GB2312"/>
                <w:b/>
                <w:color w:val="auto"/>
                <w:sz w:val="22"/>
                <w:szCs w:val="22"/>
              </w:rPr>
              <w:t>序号</w:t>
            </w:r>
          </w:p>
        </w:tc>
        <w:tc>
          <w:tcPr>
            <w:tcW w:w="252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黑体" w:eastAsia="仿宋_GB2312"/>
                <w:b/>
                <w:color w:val="auto"/>
                <w:sz w:val="22"/>
                <w:szCs w:val="22"/>
              </w:rPr>
            </w:pPr>
            <w:r>
              <w:rPr>
                <w:rFonts w:hint="eastAsia" w:ascii="仿宋_GB2312" w:eastAsia="仿宋_GB2312"/>
                <w:b/>
                <w:color w:val="auto"/>
                <w:sz w:val="22"/>
                <w:szCs w:val="22"/>
              </w:rPr>
              <w:t>证件或证明</w:t>
            </w:r>
          </w:p>
        </w:tc>
        <w:tc>
          <w:tcPr>
            <w:tcW w:w="64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黑体" w:eastAsia="仿宋_GB2312"/>
                <w:b/>
                <w:color w:val="auto"/>
                <w:sz w:val="22"/>
                <w:szCs w:val="22"/>
              </w:rPr>
            </w:pPr>
            <w:r>
              <w:rPr>
                <w:rFonts w:hint="eastAsia" w:ascii="仿宋_GB2312" w:eastAsia="仿宋_GB2312"/>
                <w:b/>
                <w:color w:val="auto"/>
                <w:sz w:val="22"/>
                <w:szCs w:val="22"/>
              </w:rPr>
              <w:t>备     注</w:t>
            </w:r>
          </w:p>
          <w:p>
            <w:pPr>
              <w:spacing w:line="0" w:lineRule="atLeast"/>
              <w:jc w:val="center"/>
              <w:rPr>
                <w:rFonts w:ascii="仿宋_GB2312" w:hAnsi="黑体" w:eastAsia="仿宋_GB2312"/>
                <w:bCs/>
                <w:color w:val="auto"/>
                <w:sz w:val="22"/>
                <w:szCs w:val="22"/>
              </w:rPr>
            </w:pPr>
            <w:r>
              <w:rPr>
                <w:rFonts w:hint="eastAsia" w:ascii="仿宋_GB2312" w:eastAsia="仿宋_GB2312"/>
                <w:bCs/>
                <w:color w:val="auto"/>
                <w:sz w:val="22"/>
                <w:szCs w:val="22"/>
              </w:rPr>
              <w:t>（所有材料均需提供原件、复印件）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黑体" w:eastAsia="仿宋_GB2312"/>
                <w:color w:val="auto"/>
                <w:sz w:val="22"/>
                <w:szCs w:val="22"/>
              </w:rPr>
            </w:pPr>
            <w:r>
              <w:rPr>
                <w:rFonts w:hint="eastAsia" w:ascii="仿宋_GB2312" w:eastAsia="仿宋_GB2312"/>
                <w:color w:val="auto"/>
                <w:sz w:val="22"/>
                <w:szCs w:val="22"/>
              </w:rPr>
              <w:t>1</w:t>
            </w:r>
          </w:p>
        </w:tc>
        <w:tc>
          <w:tcPr>
            <w:tcW w:w="252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黑体" w:eastAsia="仿宋_GB2312"/>
                <w:color w:val="auto"/>
                <w:kern w:val="0"/>
                <w:sz w:val="22"/>
                <w:szCs w:val="22"/>
              </w:rPr>
            </w:pPr>
            <w:r>
              <w:rPr>
                <w:rFonts w:hint="eastAsia" w:ascii="仿宋_GB2312" w:eastAsia="仿宋_GB2312"/>
                <w:color w:val="auto"/>
                <w:kern w:val="0"/>
                <w:sz w:val="22"/>
                <w:szCs w:val="22"/>
              </w:rPr>
              <w:t>报名登记表（附件</w:t>
            </w:r>
            <w:r>
              <w:rPr>
                <w:rFonts w:hint="eastAsia" w:ascii="仿宋_GB2312" w:eastAsia="仿宋_GB2312"/>
                <w:color w:val="auto"/>
                <w:kern w:val="0"/>
                <w:sz w:val="22"/>
                <w:szCs w:val="22"/>
                <w:lang w:val="en-US" w:eastAsia="zh-CN"/>
              </w:rPr>
              <w:t>3</w:t>
            </w:r>
            <w:r>
              <w:rPr>
                <w:rFonts w:hint="eastAsia" w:ascii="仿宋_GB2312" w:eastAsia="仿宋_GB2312"/>
                <w:color w:val="auto"/>
                <w:kern w:val="0"/>
                <w:sz w:val="22"/>
                <w:szCs w:val="22"/>
              </w:rPr>
              <w:t>）</w:t>
            </w:r>
          </w:p>
        </w:tc>
        <w:tc>
          <w:tcPr>
            <w:tcW w:w="648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黑体" w:eastAsia="仿宋_GB2312"/>
                <w:color w:val="auto"/>
                <w:sz w:val="22"/>
                <w:szCs w:val="22"/>
              </w:rPr>
            </w:pPr>
            <w:r>
              <w:rPr>
                <w:rFonts w:hint="eastAsia" w:ascii="仿宋_GB2312" w:eastAsia="仿宋_GB2312"/>
                <w:color w:val="auto"/>
                <w:sz w:val="22"/>
                <w:szCs w:val="22"/>
              </w:rPr>
              <w:t>所有应聘人员均须提供</w:t>
            </w:r>
            <w:r>
              <w:rPr>
                <w:rFonts w:hint="eastAsia" w:ascii="仿宋_GB2312" w:eastAsia="仿宋_GB2312"/>
                <w:b/>
                <w:bCs/>
                <w:color w:val="auto"/>
                <w:sz w:val="22"/>
                <w:szCs w:val="22"/>
              </w:rPr>
              <w:t>（招聘公告附件中下载</w:t>
            </w:r>
            <w:r>
              <w:rPr>
                <w:rFonts w:hint="eastAsia" w:ascii="仿宋_GB2312" w:eastAsia="仿宋_GB2312"/>
                <w:b/>
                <w:bCs/>
                <w:color w:val="auto"/>
                <w:sz w:val="22"/>
                <w:szCs w:val="22"/>
                <w:lang w:val="en-US" w:eastAsia="zh-CN"/>
              </w:rPr>
              <w:t>填写或报名系统报名后下载</w:t>
            </w:r>
            <w:r>
              <w:rPr>
                <w:rFonts w:hint="eastAsia" w:ascii="仿宋_GB2312" w:eastAsia="仿宋_GB2312"/>
                <w:b/>
                <w:bCs/>
                <w:color w:val="auto"/>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黑体" w:eastAsia="仿宋_GB2312"/>
                <w:color w:val="auto"/>
                <w:sz w:val="22"/>
                <w:szCs w:val="22"/>
              </w:rPr>
            </w:pPr>
            <w:r>
              <w:rPr>
                <w:rFonts w:hint="eastAsia" w:ascii="仿宋_GB2312" w:eastAsia="仿宋_GB2312"/>
                <w:color w:val="auto"/>
                <w:sz w:val="22"/>
                <w:szCs w:val="22"/>
              </w:rPr>
              <w:t>2</w:t>
            </w:r>
          </w:p>
        </w:tc>
        <w:tc>
          <w:tcPr>
            <w:tcW w:w="252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黑体" w:eastAsia="仿宋_GB2312"/>
                <w:color w:val="auto"/>
                <w:sz w:val="22"/>
                <w:szCs w:val="22"/>
              </w:rPr>
            </w:pPr>
            <w:r>
              <w:rPr>
                <w:rFonts w:hint="eastAsia" w:ascii="仿宋_GB2312" w:eastAsia="仿宋_GB2312"/>
                <w:color w:val="auto"/>
                <w:sz w:val="22"/>
                <w:szCs w:val="22"/>
              </w:rPr>
              <w:t>本人身份证</w:t>
            </w:r>
          </w:p>
        </w:tc>
        <w:tc>
          <w:tcPr>
            <w:tcW w:w="648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黑体" w:eastAsia="仿宋_GB2312"/>
                <w:color w:val="auto"/>
                <w:sz w:val="22"/>
                <w:szCs w:val="22"/>
              </w:rPr>
            </w:pPr>
            <w:r>
              <w:rPr>
                <w:rFonts w:hint="eastAsia" w:ascii="仿宋_GB2312" w:eastAsia="仿宋_GB2312"/>
                <w:color w:val="auto"/>
                <w:sz w:val="22"/>
                <w:szCs w:val="22"/>
              </w:rPr>
              <w:t>所有应聘人员均须提供。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黑体" w:eastAsia="仿宋_GB2312"/>
                <w:color w:val="auto"/>
                <w:sz w:val="22"/>
                <w:szCs w:val="22"/>
              </w:rPr>
            </w:pPr>
            <w:r>
              <w:rPr>
                <w:rFonts w:hint="eastAsia" w:ascii="仿宋_GB2312" w:eastAsia="仿宋_GB2312"/>
                <w:color w:val="auto"/>
                <w:sz w:val="22"/>
                <w:szCs w:val="22"/>
              </w:rPr>
              <w:t>3</w:t>
            </w:r>
          </w:p>
        </w:tc>
        <w:tc>
          <w:tcPr>
            <w:tcW w:w="252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黑体" w:eastAsia="仿宋_GB2312"/>
                <w:color w:val="auto"/>
                <w:sz w:val="22"/>
                <w:szCs w:val="22"/>
              </w:rPr>
            </w:pPr>
            <w:r>
              <w:rPr>
                <w:rFonts w:hint="eastAsia" w:ascii="仿宋_GB2312" w:eastAsia="仿宋_GB2312"/>
                <w:color w:val="auto"/>
                <w:sz w:val="22"/>
                <w:szCs w:val="22"/>
              </w:rPr>
              <w:t>毕业生就业推荐表</w:t>
            </w:r>
          </w:p>
        </w:tc>
        <w:tc>
          <w:tcPr>
            <w:tcW w:w="6480"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黑体" w:eastAsia="仿宋_GB2312"/>
                <w:color w:val="auto"/>
                <w:sz w:val="22"/>
                <w:szCs w:val="22"/>
                <w:highlight w:val="none"/>
                <w:lang w:eastAsia="zh-CN"/>
              </w:rPr>
            </w:pPr>
            <w:r>
              <w:rPr>
                <w:rFonts w:hint="eastAsia" w:ascii="仿宋_GB2312" w:eastAsia="仿宋_GB2312"/>
                <w:color w:val="auto"/>
                <w:sz w:val="22"/>
                <w:szCs w:val="22"/>
                <w:highlight w:val="none"/>
              </w:rPr>
              <w:t>2025届</w:t>
            </w:r>
            <w:r>
              <w:rPr>
                <w:rFonts w:hint="eastAsia" w:ascii="仿宋_GB2312" w:eastAsia="仿宋_GB2312"/>
                <w:color w:val="auto"/>
                <w:sz w:val="22"/>
                <w:szCs w:val="22"/>
                <w:highlight w:val="none"/>
                <w:lang w:eastAsia="zh-CN"/>
              </w:rPr>
              <w:t>及</w:t>
            </w:r>
            <w:r>
              <w:rPr>
                <w:rFonts w:hint="eastAsia" w:ascii="仿宋_GB2312" w:eastAsia="仿宋_GB2312"/>
                <w:color w:val="auto"/>
                <w:sz w:val="22"/>
                <w:szCs w:val="22"/>
                <w:highlight w:val="none"/>
                <w:lang w:val="en-US" w:eastAsia="zh-CN"/>
              </w:rPr>
              <w:t>2026届</w:t>
            </w:r>
            <w:r>
              <w:rPr>
                <w:rFonts w:hint="eastAsia" w:ascii="仿宋_GB2312" w:eastAsia="仿宋_GB2312"/>
                <w:color w:val="auto"/>
                <w:sz w:val="22"/>
                <w:szCs w:val="22"/>
                <w:highlight w:val="none"/>
              </w:rPr>
              <w:t>毕业生应提供。要求经所在高校院系或就业指导中心签章，附上大学期间课程成绩。非全日制202</w:t>
            </w:r>
            <w:r>
              <w:rPr>
                <w:rFonts w:hint="eastAsia" w:ascii="仿宋_GB2312" w:eastAsia="仿宋_GB2312"/>
                <w:color w:val="auto"/>
                <w:sz w:val="22"/>
                <w:szCs w:val="22"/>
                <w:highlight w:val="none"/>
                <w:lang w:val="en-US" w:eastAsia="zh-CN"/>
              </w:rPr>
              <w:t>6</w:t>
            </w:r>
            <w:r>
              <w:rPr>
                <w:rFonts w:hint="eastAsia" w:ascii="仿宋_GB2312" w:eastAsia="仿宋_GB2312"/>
                <w:color w:val="auto"/>
                <w:sz w:val="22"/>
                <w:szCs w:val="22"/>
                <w:highlight w:val="none"/>
              </w:rPr>
              <w:t>届毕业生如高校未发放，应提供有关说明一份</w:t>
            </w:r>
            <w:r>
              <w:rPr>
                <w:rFonts w:hint="eastAsia" w:ascii="仿宋_GB2312" w:eastAsia="仿宋_GB2312"/>
                <w:color w:val="auto"/>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黑体" w:eastAsia="仿宋_GB2312"/>
                <w:color w:val="auto"/>
                <w:sz w:val="22"/>
                <w:szCs w:val="22"/>
              </w:rPr>
            </w:pPr>
            <w:r>
              <w:rPr>
                <w:rFonts w:hint="eastAsia" w:ascii="仿宋_GB2312" w:eastAsia="仿宋_GB2312"/>
                <w:color w:val="auto"/>
                <w:sz w:val="22"/>
                <w:szCs w:val="22"/>
              </w:rPr>
              <w:t>4</w:t>
            </w:r>
          </w:p>
        </w:tc>
        <w:tc>
          <w:tcPr>
            <w:tcW w:w="252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黑体" w:eastAsia="仿宋_GB2312"/>
                <w:color w:val="auto"/>
                <w:sz w:val="22"/>
                <w:szCs w:val="22"/>
              </w:rPr>
            </w:pPr>
            <w:r>
              <w:rPr>
                <w:rFonts w:hint="eastAsia" w:ascii="仿宋_GB2312" w:eastAsia="仿宋_GB2312"/>
                <w:color w:val="auto"/>
                <w:sz w:val="22"/>
                <w:szCs w:val="22"/>
              </w:rPr>
              <w:t>就业协议书</w:t>
            </w:r>
          </w:p>
        </w:tc>
        <w:tc>
          <w:tcPr>
            <w:tcW w:w="648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黑体" w:eastAsia="仿宋_GB2312"/>
                <w:color w:val="auto"/>
                <w:sz w:val="22"/>
                <w:szCs w:val="22"/>
                <w:highlight w:val="none"/>
              </w:rPr>
            </w:pPr>
            <w:r>
              <w:rPr>
                <w:rFonts w:hint="eastAsia" w:ascii="仿宋_GB2312" w:eastAsia="仿宋_GB2312"/>
                <w:color w:val="auto"/>
                <w:sz w:val="22"/>
                <w:szCs w:val="22"/>
                <w:highlight w:val="none"/>
              </w:rPr>
              <w:t>2025届</w:t>
            </w:r>
            <w:r>
              <w:rPr>
                <w:rFonts w:hint="eastAsia" w:ascii="仿宋_GB2312" w:eastAsia="仿宋_GB2312"/>
                <w:color w:val="auto"/>
                <w:sz w:val="22"/>
                <w:szCs w:val="22"/>
                <w:highlight w:val="none"/>
                <w:lang w:eastAsia="zh-CN"/>
              </w:rPr>
              <w:t>及</w:t>
            </w:r>
            <w:r>
              <w:rPr>
                <w:rFonts w:hint="eastAsia" w:ascii="仿宋_GB2312" w:eastAsia="仿宋_GB2312"/>
                <w:color w:val="auto"/>
                <w:sz w:val="22"/>
                <w:szCs w:val="22"/>
                <w:highlight w:val="none"/>
                <w:lang w:val="en-US" w:eastAsia="zh-CN"/>
              </w:rPr>
              <w:t>2026届</w:t>
            </w:r>
            <w:r>
              <w:rPr>
                <w:rFonts w:hint="eastAsia" w:ascii="仿宋_GB2312" w:eastAsia="仿宋_GB2312"/>
                <w:color w:val="auto"/>
                <w:sz w:val="22"/>
                <w:szCs w:val="22"/>
                <w:highlight w:val="none"/>
              </w:rPr>
              <w:t>毕业生应提供。要求份数完整、未经用人单位签章。就业协议书每张封面写上本人姓名、毕业院校及专业。如无法提供，应附有关说明。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黑体" w:eastAsia="仿宋_GB2312"/>
                <w:color w:val="auto"/>
                <w:sz w:val="22"/>
                <w:szCs w:val="22"/>
              </w:rPr>
            </w:pPr>
            <w:r>
              <w:rPr>
                <w:rFonts w:hint="eastAsia" w:ascii="仿宋_GB2312" w:eastAsia="仿宋_GB2312"/>
                <w:color w:val="auto"/>
                <w:sz w:val="22"/>
                <w:szCs w:val="22"/>
              </w:rPr>
              <w:t>5</w:t>
            </w:r>
          </w:p>
        </w:tc>
        <w:tc>
          <w:tcPr>
            <w:tcW w:w="252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黑体" w:eastAsia="仿宋_GB2312"/>
                <w:color w:val="auto"/>
                <w:sz w:val="22"/>
                <w:szCs w:val="22"/>
              </w:rPr>
            </w:pPr>
            <w:r>
              <w:rPr>
                <w:rFonts w:hint="eastAsia" w:ascii="仿宋_GB2312" w:eastAsia="仿宋_GB2312"/>
                <w:color w:val="auto"/>
                <w:sz w:val="22"/>
                <w:szCs w:val="22"/>
              </w:rPr>
              <w:t>毕业证书、学位证书</w:t>
            </w:r>
          </w:p>
        </w:tc>
        <w:tc>
          <w:tcPr>
            <w:tcW w:w="6480"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黑体" w:eastAsia="仿宋_GB2312"/>
                <w:color w:val="auto"/>
                <w:sz w:val="22"/>
                <w:szCs w:val="22"/>
                <w:lang w:eastAsia="zh-CN"/>
              </w:rPr>
            </w:pPr>
            <w:r>
              <w:rPr>
                <w:rFonts w:hint="eastAsia" w:ascii="仿宋_GB2312" w:eastAsia="仿宋_GB2312"/>
                <w:color w:val="auto"/>
                <w:sz w:val="22"/>
                <w:szCs w:val="22"/>
              </w:rPr>
              <w:t>所有应聘人员均须提供</w:t>
            </w:r>
            <w:r>
              <w:rPr>
                <w:rFonts w:hint="eastAsia" w:ascii="仿宋_GB2312" w:eastAsia="仿宋_GB2312"/>
                <w:b/>
                <w:bCs/>
                <w:color w:val="auto"/>
                <w:sz w:val="22"/>
                <w:szCs w:val="22"/>
                <w:lang w:eastAsia="zh-CN"/>
              </w:rPr>
              <w:t>（</w:t>
            </w:r>
            <w:r>
              <w:rPr>
                <w:rFonts w:hint="eastAsia" w:ascii="仿宋_GB2312" w:eastAsia="仿宋_GB2312"/>
                <w:b/>
                <w:bCs/>
                <w:color w:val="auto"/>
                <w:sz w:val="22"/>
                <w:szCs w:val="22"/>
                <w:lang w:val="en-US" w:eastAsia="zh-CN"/>
              </w:rPr>
              <w:t>2026年应届毕业生的</w:t>
            </w:r>
            <w:r>
              <w:rPr>
                <w:rFonts w:hint="eastAsia" w:ascii="仿宋_GB2312" w:eastAsia="仿宋_GB2312"/>
                <w:b/>
                <w:bCs/>
                <w:color w:val="auto"/>
                <w:sz w:val="22"/>
                <w:szCs w:val="22"/>
              </w:rPr>
              <w:t>毕业证书</w:t>
            </w:r>
            <w:r>
              <w:rPr>
                <w:rFonts w:hint="eastAsia" w:ascii="仿宋_GB2312" w:eastAsia="仿宋_GB2312"/>
                <w:b/>
                <w:bCs/>
                <w:color w:val="auto"/>
                <w:sz w:val="22"/>
                <w:szCs w:val="22"/>
                <w:lang w:eastAsia="zh-CN"/>
              </w:rPr>
              <w:t>及</w:t>
            </w:r>
            <w:r>
              <w:rPr>
                <w:rFonts w:hint="eastAsia" w:ascii="仿宋_GB2312" w:eastAsia="仿宋_GB2312"/>
                <w:b/>
                <w:bCs/>
                <w:color w:val="auto"/>
                <w:sz w:val="22"/>
                <w:szCs w:val="22"/>
                <w:lang w:val="en-US" w:eastAsia="zh-CN"/>
              </w:rPr>
              <w:t>学位</w:t>
            </w:r>
            <w:r>
              <w:rPr>
                <w:rFonts w:hint="eastAsia" w:ascii="仿宋_GB2312" w:eastAsia="仿宋_GB2312"/>
                <w:b/>
                <w:bCs/>
                <w:color w:val="auto"/>
                <w:sz w:val="22"/>
                <w:szCs w:val="22"/>
              </w:rPr>
              <w:t>证书</w:t>
            </w:r>
            <w:r>
              <w:rPr>
                <w:rFonts w:hint="eastAsia" w:ascii="仿宋_GB2312" w:eastAsia="仿宋_GB2312"/>
                <w:b/>
                <w:bCs/>
                <w:color w:val="auto"/>
                <w:sz w:val="22"/>
                <w:szCs w:val="22"/>
                <w:lang w:val="en-US" w:eastAsia="zh-CN"/>
              </w:rPr>
              <w:t>可推迟至2026年7月31日前取得）</w:t>
            </w:r>
            <w:r>
              <w:rPr>
                <w:rFonts w:hint="eastAsia" w:ascii="仿宋_GB2312" w:eastAsia="仿宋_GB2312"/>
                <w:b/>
                <w:bCs/>
                <w:color w:val="auto"/>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黑体" w:eastAsia="仿宋_GB2312"/>
                <w:color w:val="auto"/>
                <w:sz w:val="22"/>
                <w:szCs w:val="22"/>
              </w:rPr>
            </w:pPr>
            <w:r>
              <w:rPr>
                <w:rFonts w:hint="eastAsia" w:ascii="仿宋_GB2312" w:eastAsia="仿宋_GB2312"/>
                <w:color w:val="auto"/>
                <w:sz w:val="22"/>
                <w:szCs w:val="22"/>
              </w:rPr>
              <w:t>6</w:t>
            </w:r>
          </w:p>
        </w:tc>
        <w:tc>
          <w:tcPr>
            <w:tcW w:w="252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黑体" w:eastAsia="仿宋_GB2312" w:cs="宋体"/>
                <w:color w:val="auto"/>
                <w:sz w:val="22"/>
                <w:szCs w:val="22"/>
              </w:rPr>
            </w:pPr>
            <w:r>
              <w:rPr>
                <w:rFonts w:hint="eastAsia" w:ascii="仿宋_GB2312" w:eastAsia="仿宋_GB2312"/>
                <w:color w:val="auto"/>
                <w:sz w:val="22"/>
                <w:szCs w:val="22"/>
              </w:rPr>
              <w:t>教师资格证</w:t>
            </w:r>
          </w:p>
        </w:tc>
        <w:tc>
          <w:tcPr>
            <w:tcW w:w="648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黑体" w:eastAsia="仿宋_GB2312" w:cs="宋体"/>
                <w:color w:val="auto"/>
                <w:sz w:val="22"/>
                <w:szCs w:val="22"/>
              </w:rPr>
            </w:pPr>
            <w:r>
              <w:rPr>
                <w:rFonts w:hint="eastAsia" w:ascii="仿宋_GB2312" w:eastAsia="仿宋_GB2312"/>
                <w:color w:val="auto"/>
                <w:sz w:val="22"/>
                <w:szCs w:val="22"/>
              </w:rPr>
              <w:t>所有应聘人员均须提供</w:t>
            </w:r>
            <w:r>
              <w:rPr>
                <w:rFonts w:hint="eastAsia" w:ascii="仿宋_GB2312" w:eastAsia="仿宋_GB2312"/>
                <w:color w:val="auto"/>
                <w:sz w:val="22"/>
                <w:szCs w:val="22"/>
                <w:lang w:eastAsia="zh-CN"/>
              </w:rPr>
              <w:t>，</w:t>
            </w:r>
            <w:r>
              <w:rPr>
                <w:rFonts w:hint="eastAsia" w:ascii="仿宋_GB2312" w:eastAsia="仿宋_GB2312"/>
                <w:b/>
                <w:bCs/>
                <w:color w:val="auto"/>
                <w:sz w:val="22"/>
                <w:szCs w:val="22"/>
                <w:lang w:eastAsia="zh-CN"/>
              </w:rPr>
              <w:t>（</w:t>
            </w:r>
            <w:r>
              <w:rPr>
                <w:rFonts w:hint="eastAsia" w:ascii="仿宋_GB2312" w:eastAsia="仿宋_GB2312"/>
                <w:b/>
                <w:bCs/>
                <w:color w:val="auto"/>
                <w:sz w:val="22"/>
                <w:szCs w:val="22"/>
                <w:lang w:val="en-US" w:eastAsia="zh-CN"/>
              </w:rPr>
              <w:t>2026年应届毕业生的教师资格证书可推迟至2026年7月31日前取得），</w:t>
            </w:r>
            <w:r>
              <w:rPr>
                <w:rFonts w:hint="eastAsia" w:ascii="仿宋_GB2312" w:eastAsia="仿宋_GB2312"/>
                <w:color w:val="auto"/>
                <w:sz w:val="22"/>
                <w:szCs w:val="22"/>
              </w:rPr>
              <w:t>否则予以解聘。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黑体" w:eastAsia="仿宋_GB2312"/>
                <w:color w:val="auto"/>
                <w:sz w:val="22"/>
                <w:szCs w:val="22"/>
              </w:rPr>
            </w:pPr>
            <w:r>
              <w:rPr>
                <w:rFonts w:hint="eastAsia" w:ascii="仿宋_GB2312" w:eastAsia="仿宋_GB2312"/>
                <w:color w:val="auto"/>
                <w:sz w:val="22"/>
                <w:szCs w:val="22"/>
              </w:rPr>
              <w:t>7</w:t>
            </w:r>
          </w:p>
        </w:tc>
        <w:tc>
          <w:tcPr>
            <w:tcW w:w="252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黑体" w:eastAsia="仿宋_GB2312" w:cs="宋体"/>
                <w:color w:val="auto"/>
                <w:sz w:val="22"/>
                <w:szCs w:val="22"/>
              </w:rPr>
            </w:pPr>
            <w:r>
              <w:rPr>
                <w:rFonts w:hint="eastAsia" w:ascii="仿宋_GB2312" w:eastAsia="仿宋_GB2312"/>
                <w:color w:val="auto"/>
                <w:sz w:val="22"/>
                <w:szCs w:val="22"/>
              </w:rPr>
              <w:t>教育部学历证书电子注册备案表、学位认证书</w:t>
            </w:r>
          </w:p>
        </w:tc>
        <w:tc>
          <w:tcPr>
            <w:tcW w:w="6480"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default" w:ascii="仿宋_GB2312" w:hAnsi="黑体" w:eastAsia="仿宋_GB2312" w:cs="宋体"/>
                <w:color w:val="auto"/>
                <w:sz w:val="22"/>
                <w:szCs w:val="22"/>
                <w:lang w:val="en-US" w:eastAsia="zh-CN"/>
              </w:rPr>
            </w:pPr>
            <w:r>
              <w:rPr>
                <w:rFonts w:hint="eastAsia" w:ascii="仿宋_GB2312" w:eastAsia="仿宋_GB2312"/>
                <w:color w:val="auto"/>
                <w:sz w:val="22"/>
                <w:szCs w:val="22"/>
              </w:rPr>
              <w:t>所有应聘人员按本</w:t>
            </w:r>
            <w:r>
              <w:rPr>
                <w:rFonts w:hint="eastAsia" w:ascii="仿宋_GB2312" w:eastAsia="仿宋_GB2312"/>
                <w:color w:val="auto"/>
                <w:sz w:val="22"/>
                <w:szCs w:val="22"/>
                <w:lang w:eastAsia="zh-CN"/>
              </w:rPr>
              <w:t>公</w:t>
            </w:r>
            <w:r>
              <w:rPr>
                <w:rFonts w:hint="eastAsia" w:ascii="仿宋_GB2312" w:eastAsia="仿宋_GB2312"/>
                <w:color w:val="auto"/>
                <w:sz w:val="22"/>
                <w:szCs w:val="22"/>
              </w:rPr>
              <w:t>告正文要求下载相关认证材料各一份</w:t>
            </w:r>
            <w:r>
              <w:rPr>
                <w:rFonts w:hint="eastAsia" w:ascii="仿宋_GB2312" w:eastAsia="仿宋_GB2312"/>
                <w:color w:val="auto"/>
                <w:sz w:val="22"/>
                <w:szCs w:val="22"/>
                <w:lang w:eastAsia="zh-CN"/>
              </w:rPr>
              <w:t>（</w:t>
            </w:r>
            <w:r>
              <w:rPr>
                <w:rFonts w:hint="eastAsia" w:ascii="仿宋_GB2312" w:eastAsia="仿宋_GB2312"/>
                <w:b/>
                <w:bCs/>
                <w:color w:val="auto"/>
                <w:sz w:val="22"/>
                <w:szCs w:val="22"/>
                <w:lang w:val="en-US" w:eastAsia="zh-CN"/>
              </w:rPr>
              <w:t>2026年应届毕业生提供在线学籍验证报告）。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黑体" w:eastAsia="仿宋_GB2312"/>
                <w:color w:val="auto"/>
                <w:sz w:val="22"/>
                <w:szCs w:val="22"/>
              </w:rPr>
            </w:pPr>
            <w:r>
              <w:rPr>
                <w:rFonts w:hint="eastAsia" w:ascii="仿宋_GB2312" w:eastAsia="仿宋_GB2312"/>
                <w:color w:val="auto"/>
                <w:sz w:val="22"/>
                <w:szCs w:val="22"/>
              </w:rPr>
              <w:t>8</w:t>
            </w:r>
          </w:p>
        </w:tc>
        <w:tc>
          <w:tcPr>
            <w:tcW w:w="252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黑体" w:eastAsia="仿宋_GB2312" w:cs="宋体"/>
                <w:color w:val="auto"/>
                <w:sz w:val="22"/>
                <w:szCs w:val="22"/>
              </w:rPr>
            </w:pPr>
            <w:r>
              <w:rPr>
                <w:rFonts w:hint="eastAsia" w:ascii="仿宋_GB2312" w:eastAsia="仿宋_GB2312"/>
                <w:color w:val="auto"/>
                <w:sz w:val="22"/>
                <w:szCs w:val="22"/>
              </w:rPr>
              <w:t>专业研究方向证明</w:t>
            </w:r>
          </w:p>
        </w:tc>
        <w:tc>
          <w:tcPr>
            <w:tcW w:w="6480"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黑体" w:eastAsia="仿宋_GB2312" w:cs="宋体"/>
                <w:color w:val="auto"/>
                <w:sz w:val="22"/>
                <w:szCs w:val="22"/>
                <w:lang w:eastAsia="zh-CN"/>
              </w:rPr>
            </w:pPr>
            <w:r>
              <w:rPr>
                <w:rFonts w:hint="eastAsia" w:ascii="仿宋_GB2312" w:eastAsia="仿宋_GB2312"/>
                <w:color w:val="auto"/>
                <w:sz w:val="22"/>
                <w:szCs w:val="22"/>
              </w:rPr>
              <w:t>部分岗位要求提供，按本公告附件要求提供一份</w:t>
            </w:r>
            <w:r>
              <w:rPr>
                <w:rFonts w:hint="eastAsia" w:ascii="仿宋_GB2312" w:eastAsia="仿宋_GB2312"/>
                <w:color w:val="auto"/>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02" w:type="dxa"/>
            <w:vMerge w:val="restart"/>
            <w:tcBorders>
              <w:top w:val="single" w:color="auto" w:sz="4" w:space="0"/>
              <w:left w:val="single" w:color="auto" w:sz="4" w:space="0"/>
              <w:right w:val="single" w:color="auto" w:sz="4" w:space="0"/>
            </w:tcBorders>
            <w:vAlign w:val="center"/>
          </w:tcPr>
          <w:p>
            <w:pPr>
              <w:spacing w:line="0" w:lineRule="atLeast"/>
              <w:jc w:val="center"/>
              <w:rPr>
                <w:rFonts w:ascii="仿宋_GB2312" w:hAnsi="黑体" w:eastAsia="仿宋_GB2312"/>
                <w:color w:val="auto"/>
                <w:sz w:val="22"/>
                <w:szCs w:val="22"/>
              </w:rPr>
            </w:pPr>
            <w:r>
              <w:rPr>
                <w:rFonts w:hint="eastAsia" w:ascii="仿宋_GB2312" w:eastAsia="仿宋_GB2312"/>
                <w:color w:val="auto"/>
                <w:sz w:val="22"/>
                <w:szCs w:val="22"/>
              </w:rPr>
              <w:t>9</w:t>
            </w:r>
          </w:p>
        </w:tc>
        <w:tc>
          <w:tcPr>
            <w:tcW w:w="252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黑体" w:eastAsia="仿宋_GB2312" w:cs="宋体"/>
                <w:color w:val="auto"/>
                <w:sz w:val="22"/>
                <w:szCs w:val="22"/>
              </w:rPr>
            </w:pPr>
            <w:r>
              <w:rPr>
                <w:rFonts w:hint="eastAsia" w:ascii="仿宋_GB2312" w:eastAsia="仿宋_GB2312"/>
                <w:color w:val="auto"/>
                <w:sz w:val="22"/>
                <w:szCs w:val="22"/>
              </w:rPr>
              <w:t>国外学历学位认证书</w:t>
            </w:r>
          </w:p>
        </w:tc>
        <w:tc>
          <w:tcPr>
            <w:tcW w:w="6480" w:type="dxa"/>
            <w:vMerge w:val="restart"/>
            <w:tcBorders>
              <w:top w:val="single" w:color="auto" w:sz="4" w:space="0"/>
              <w:left w:val="single" w:color="auto" w:sz="4" w:space="0"/>
              <w:right w:val="single" w:color="auto" w:sz="4" w:space="0"/>
            </w:tcBorders>
            <w:vAlign w:val="center"/>
          </w:tcPr>
          <w:p>
            <w:pPr>
              <w:spacing w:line="0" w:lineRule="atLeast"/>
              <w:rPr>
                <w:rFonts w:ascii="仿宋_GB2312" w:hAnsi="黑体" w:eastAsia="仿宋_GB2312" w:cs="宋体"/>
                <w:color w:val="auto"/>
                <w:sz w:val="22"/>
                <w:szCs w:val="22"/>
              </w:rPr>
            </w:pPr>
            <w:r>
              <w:rPr>
                <w:rFonts w:hint="eastAsia" w:ascii="仿宋_GB2312" w:eastAsia="仿宋_GB2312"/>
                <w:color w:val="auto"/>
                <w:sz w:val="22"/>
                <w:szCs w:val="22"/>
              </w:rPr>
              <w:t>留学回国人员报名时须提供教育部留学人员中心出具的《国外学历学位认证书》，港、澳等地区学习人员现场资格审核时须提供教育部留学服务中心出具的《学历学位认证书》。已持有的，在面试资格审核截止日（含）前需提供。已毕业尚未取得的，应提供国外学历学位证书，另加教育部留学服务中心出具的“已收件（或在办）”相关证明或本人书面正式承诺书。未毕业的，应聘人员应提供本人书面正式承诺书、就读院校开具的在读的证明（应体现毕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02" w:type="dxa"/>
            <w:vMerge w:val="continue"/>
            <w:tcBorders>
              <w:left w:val="single" w:color="auto" w:sz="4" w:space="0"/>
              <w:bottom w:val="single" w:color="auto" w:sz="4" w:space="0"/>
              <w:right w:val="single" w:color="auto" w:sz="4" w:space="0"/>
            </w:tcBorders>
            <w:vAlign w:val="center"/>
          </w:tcPr>
          <w:p>
            <w:pPr>
              <w:spacing w:line="0" w:lineRule="atLeast"/>
            </w:pPr>
          </w:p>
        </w:tc>
        <w:tc>
          <w:tcPr>
            <w:tcW w:w="2520"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eastAsia="仿宋_GB2312"/>
                <w:color w:val="auto"/>
                <w:sz w:val="22"/>
                <w:szCs w:val="22"/>
              </w:rPr>
            </w:pPr>
            <w:r>
              <w:rPr>
                <w:rFonts w:hint="eastAsia" w:ascii="仿宋_GB2312" w:eastAsia="仿宋_GB2312"/>
                <w:color w:val="auto"/>
                <w:sz w:val="22"/>
                <w:szCs w:val="22"/>
              </w:rPr>
              <w:t>香港、澳门特别行政区等学历学位认证书</w:t>
            </w:r>
          </w:p>
        </w:tc>
        <w:tc>
          <w:tcPr>
            <w:tcW w:w="6480" w:type="dxa"/>
            <w:vMerge w:val="continue"/>
            <w:tcBorders>
              <w:left w:val="single" w:color="auto" w:sz="4" w:space="0"/>
              <w:bottom w:val="single" w:color="auto" w:sz="4" w:space="0"/>
              <w:right w:val="single" w:color="auto" w:sz="4" w:space="0"/>
            </w:tcBorders>
            <w:vAlign w:val="center"/>
          </w:tcPr>
          <w:p>
            <w:pPr>
              <w:spacing w:line="0" w:lineRule="atLeast"/>
              <w:rPr>
                <w:rFonts w:hint="eastAsia" w:ascii="仿宋_GB2312" w:eastAsia="仿宋_GB2312"/>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502" w:type="dxa"/>
            <w:tcBorders>
              <w:top w:val="nil"/>
              <w:left w:val="single" w:color="auto" w:sz="4" w:space="0"/>
              <w:bottom w:val="single" w:color="auto" w:sz="4" w:space="0"/>
              <w:right w:val="single" w:color="auto" w:sz="4" w:space="0"/>
            </w:tcBorders>
            <w:vAlign w:val="center"/>
          </w:tcPr>
          <w:p>
            <w:pPr>
              <w:spacing w:line="0" w:lineRule="atLeast"/>
              <w:jc w:val="center"/>
              <w:rPr>
                <w:rFonts w:ascii="仿宋_GB2312" w:hAnsi="黑体" w:eastAsia="仿宋_GB2312"/>
                <w:color w:val="auto"/>
                <w:sz w:val="22"/>
                <w:szCs w:val="22"/>
              </w:rPr>
            </w:pPr>
            <w:r>
              <w:rPr>
                <w:rFonts w:hint="eastAsia" w:ascii="仿宋_GB2312" w:eastAsia="仿宋_GB2312"/>
                <w:color w:val="auto"/>
                <w:sz w:val="22"/>
                <w:szCs w:val="22"/>
              </w:rPr>
              <w:t>10</w:t>
            </w:r>
          </w:p>
        </w:tc>
        <w:tc>
          <w:tcPr>
            <w:tcW w:w="252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黑体" w:eastAsia="仿宋_GB2312" w:cs="宋体"/>
                <w:color w:val="auto"/>
                <w:sz w:val="22"/>
                <w:szCs w:val="22"/>
              </w:rPr>
            </w:pPr>
            <w:r>
              <w:rPr>
                <w:rFonts w:hint="eastAsia" w:ascii="仿宋_GB2312" w:eastAsia="仿宋_GB2312"/>
                <w:color w:val="auto"/>
                <w:sz w:val="22"/>
                <w:szCs w:val="22"/>
              </w:rPr>
              <w:t>须提交的其他材料</w:t>
            </w:r>
          </w:p>
        </w:tc>
        <w:tc>
          <w:tcPr>
            <w:tcW w:w="6480" w:type="dxa"/>
            <w:tcBorders>
              <w:top w:val="nil"/>
              <w:left w:val="single" w:color="auto" w:sz="4" w:space="0"/>
              <w:bottom w:val="single" w:color="auto" w:sz="4" w:space="0"/>
              <w:right w:val="single" w:color="auto" w:sz="4" w:space="0"/>
            </w:tcBorders>
            <w:vAlign w:val="center"/>
          </w:tcPr>
          <w:p>
            <w:pPr>
              <w:spacing w:line="0" w:lineRule="atLeast"/>
              <w:rPr>
                <w:rFonts w:ascii="仿宋_GB2312" w:hAnsi="黑体" w:eastAsia="仿宋_GB2312"/>
                <w:color w:val="auto"/>
                <w:sz w:val="22"/>
                <w:szCs w:val="22"/>
              </w:rPr>
            </w:pPr>
            <w:r>
              <w:rPr>
                <w:rFonts w:hint="eastAsia" w:ascii="仿宋_GB2312" w:eastAsia="仿宋_GB2312"/>
                <w:color w:val="auto"/>
                <w:sz w:val="22"/>
                <w:szCs w:val="22"/>
              </w:rPr>
              <w:t>本批次招聘对象不含</w:t>
            </w:r>
            <w:r>
              <w:rPr>
                <w:rFonts w:hint="eastAsia" w:ascii="仿宋_GB2312" w:eastAsia="仿宋_GB2312"/>
                <w:color w:val="auto"/>
                <w:sz w:val="22"/>
                <w:szCs w:val="22"/>
                <w:lang w:val="en-US" w:eastAsia="zh-CN"/>
              </w:rPr>
              <w:t>闽清</w:t>
            </w:r>
            <w:r>
              <w:rPr>
                <w:rFonts w:hint="eastAsia" w:ascii="仿宋_GB2312" w:eastAsia="仿宋_GB2312"/>
                <w:color w:val="auto"/>
                <w:sz w:val="22"/>
                <w:szCs w:val="22"/>
              </w:rPr>
              <w:t>县教育系统在编人员、参聘教师和聘用制编外教师；其他编制内在职人员报考，现场资格审核时需提供经单位主管部门同意并加盖公章的《同意报考函》或《同意离职证明》。本表尚未穷尽的个别材料，须按岗位具体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黑体" w:eastAsia="仿宋_GB2312"/>
                <w:color w:val="auto"/>
                <w:sz w:val="22"/>
                <w:szCs w:val="22"/>
              </w:rPr>
            </w:pPr>
            <w:r>
              <w:rPr>
                <w:rFonts w:hint="eastAsia" w:ascii="仿宋_GB2312" w:eastAsia="仿宋_GB2312"/>
                <w:color w:val="auto"/>
                <w:sz w:val="22"/>
                <w:szCs w:val="22"/>
              </w:rPr>
              <w:t>11</w:t>
            </w:r>
          </w:p>
        </w:tc>
        <w:tc>
          <w:tcPr>
            <w:tcW w:w="252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黑体" w:eastAsia="仿宋_GB2312" w:cs="宋体"/>
                <w:color w:val="auto"/>
                <w:kern w:val="0"/>
                <w:sz w:val="22"/>
                <w:szCs w:val="22"/>
              </w:rPr>
            </w:pPr>
            <w:r>
              <w:rPr>
                <w:rFonts w:hint="eastAsia" w:ascii="仿宋_GB2312" w:eastAsia="仿宋_GB2312"/>
                <w:color w:val="auto"/>
                <w:kern w:val="0"/>
                <w:sz w:val="22"/>
                <w:szCs w:val="22"/>
              </w:rPr>
              <w:t>报名承诺书（附件4）</w:t>
            </w:r>
          </w:p>
        </w:tc>
        <w:tc>
          <w:tcPr>
            <w:tcW w:w="648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黑体" w:eastAsia="仿宋_GB2312" w:cs="宋体"/>
                <w:color w:val="auto"/>
                <w:sz w:val="22"/>
                <w:szCs w:val="22"/>
              </w:rPr>
            </w:pPr>
            <w:r>
              <w:rPr>
                <w:rFonts w:hint="eastAsia" w:ascii="仿宋_GB2312" w:eastAsia="仿宋_GB2312"/>
                <w:color w:val="auto"/>
                <w:sz w:val="22"/>
                <w:szCs w:val="22"/>
              </w:rPr>
              <w:t>所有应聘人员均须提供一份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黑体" w:eastAsia="仿宋_GB2312"/>
                <w:color w:val="auto"/>
                <w:sz w:val="22"/>
                <w:szCs w:val="22"/>
              </w:rPr>
            </w:pPr>
            <w:r>
              <w:rPr>
                <w:rFonts w:hint="eastAsia" w:ascii="仿宋_GB2312" w:eastAsia="仿宋_GB2312"/>
                <w:color w:val="auto"/>
                <w:sz w:val="22"/>
                <w:szCs w:val="22"/>
              </w:rPr>
              <w:t>12</w:t>
            </w:r>
          </w:p>
        </w:tc>
        <w:tc>
          <w:tcPr>
            <w:tcW w:w="252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黑体" w:eastAsia="仿宋_GB2312" w:cs="宋体"/>
                <w:color w:val="auto"/>
                <w:kern w:val="0"/>
                <w:sz w:val="22"/>
                <w:szCs w:val="22"/>
              </w:rPr>
            </w:pPr>
            <w:r>
              <w:rPr>
                <w:rFonts w:hint="eastAsia" w:ascii="仿宋_GB2312" w:eastAsia="仿宋_GB2312"/>
                <w:color w:val="auto"/>
                <w:kern w:val="0"/>
                <w:sz w:val="22"/>
                <w:szCs w:val="22"/>
              </w:rPr>
              <w:t>本人照片</w:t>
            </w:r>
          </w:p>
        </w:tc>
        <w:tc>
          <w:tcPr>
            <w:tcW w:w="648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黑体" w:eastAsia="仿宋_GB2312" w:cs="宋体"/>
                <w:color w:val="auto"/>
                <w:sz w:val="22"/>
                <w:szCs w:val="22"/>
              </w:rPr>
            </w:pPr>
            <w:r>
              <w:rPr>
                <w:rFonts w:hint="eastAsia" w:ascii="仿宋_GB2312" w:eastAsia="仿宋_GB2312"/>
                <w:color w:val="auto"/>
                <w:sz w:val="22"/>
                <w:szCs w:val="22"/>
              </w:rPr>
              <w:t>1寸蓝底彩色照片</w:t>
            </w:r>
            <w:r>
              <w:rPr>
                <w:rFonts w:hint="eastAsia" w:ascii="仿宋_GB2312" w:eastAsia="仿宋_GB2312"/>
                <w:color w:val="auto"/>
                <w:sz w:val="22"/>
                <w:szCs w:val="22"/>
                <w:lang w:val="en-US" w:eastAsia="zh-CN"/>
              </w:rPr>
              <w:t>3</w:t>
            </w:r>
            <w:r>
              <w:rPr>
                <w:rFonts w:hint="eastAsia" w:ascii="仿宋_GB2312" w:eastAsia="仿宋_GB2312"/>
                <w:color w:val="auto"/>
                <w:sz w:val="22"/>
                <w:szCs w:val="22"/>
              </w:rPr>
              <w:t>张</w:t>
            </w:r>
          </w:p>
        </w:tc>
      </w:tr>
    </w:tbl>
    <w:p>
      <w:pPr>
        <w:keepNext w:val="0"/>
        <w:keepLines w:val="0"/>
        <w:pageBreakBefore w:val="0"/>
        <w:widowControl w:val="0"/>
        <w:tabs>
          <w:tab w:val="left" w:pos="1515"/>
        </w:tabs>
        <w:kinsoku/>
        <w:wordWrap/>
        <w:overflowPunct/>
        <w:topLinePunct w:val="0"/>
        <w:autoSpaceDE/>
        <w:autoSpaceDN/>
        <w:bidi w:val="0"/>
        <w:adjustRightInd/>
        <w:snapToGrid/>
        <w:spacing w:line="20" w:lineRule="exact"/>
        <w:jc w:val="left"/>
        <w:textAlignment w:val="auto"/>
        <w:rPr>
          <w:rFonts w:hint="default"/>
          <w:lang w:val="en-US" w:eastAsia="zh-CN"/>
        </w:rPr>
      </w:pPr>
    </w:p>
    <w:sectPr>
      <w:footerReference r:id="rId3" w:type="default"/>
      <w:pgSz w:w="11906" w:h="16838"/>
      <w:pgMar w:top="1928" w:right="1474" w:bottom="1701"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汉仪君黑-35简"/>
    <w:panose1 w:val="020B0604020202020204"/>
    <w:charset w:val="00"/>
    <w:family w:val="swiss"/>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MytzCxMDUyNzMwNDdU0lEKTi0uzszPAykwrwUAUMBu2SwAAAA="/>
    <w:docVar w:name="commondata" w:val="eyJoZGlkIjoiNWE4YTE2NWI2ZTg4MmZkZmQ0ZTA3ZmFkOWIyZTYyNzYifQ=="/>
  </w:docVars>
  <w:rsids>
    <w:rsidRoot w:val="5EF9525B"/>
    <w:rsid w:val="0001404E"/>
    <w:rsid w:val="00017FB3"/>
    <w:rsid w:val="00022D1B"/>
    <w:rsid w:val="0005254C"/>
    <w:rsid w:val="000914A3"/>
    <w:rsid w:val="000B5CCF"/>
    <w:rsid w:val="00101E5E"/>
    <w:rsid w:val="00116B0A"/>
    <w:rsid w:val="00131343"/>
    <w:rsid w:val="00141D4C"/>
    <w:rsid w:val="00155963"/>
    <w:rsid w:val="00156F39"/>
    <w:rsid w:val="0016378B"/>
    <w:rsid w:val="00195108"/>
    <w:rsid w:val="001A3555"/>
    <w:rsid w:val="001A468B"/>
    <w:rsid w:val="001B461B"/>
    <w:rsid w:val="001B4E9B"/>
    <w:rsid w:val="001C540F"/>
    <w:rsid w:val="001D4136"/>
    <w:rsid w:val="00211153"/>
    <w:rsid w:val="002261C5"/>
    <w:rsid w:val="00236504"/>
    <w:rsid w:val="002411C7"/>
    <w:rsid w:val="002619E4"/>
    <w:rsid w:val="002719D0"/>
    <w:rsid w:val="00271DF9"/>
    <w:rsid w:val="00276DA6"/>
    <w:rsid w:val="00281C74"/>
    <w:rsid w:val="00282D37"/>
    <w:rsid w:val="00290C41"/>
    <w:rsid w:val="002A08D5"/>
    <w:rsid w:val="002A36F1"/>
    <w:rsid w:val="002B78B3"/>
    <w:rsid w:val="002E33F7"/>
    <w:rsid w:val="0030031E"/>
    <w:rsid w:val="00304C9E"/>
    <w:rsid w:val="00307DCE"/>
    <w:rsid w:val="00310893"/>
    <w:rsid w:val="00311488"/>
    <w:rsid w:val="003135F4"/>
    <w:rsid w:val="003161B6"/>
    <w:rsid w:val="003247EA"/>
    <w:rsid w:val="003559AE"/>
    <w:rsid w:val="00367894"/>
    <w:rsid w:val="00381126"/>
    <w:rsid w:val="00392C31"/>
    <w:rsid w:val="0039716E"/>
    <w:rsid w:val="003C45D1"/>
    <w:rsid w:val="003C613D"/>
    <w:rsid w:val="003D0DA4"/>
    <w:rsid w:val="00403526"/>
    <w:rsid w:val="00421AD0"/>
    <w:rsid w:val="00432564"/>
    <w:rsid w:val="00441BD4"/>
    <w:rsid w:val="004459B6"/>
    <w:rsid w:val="00456451"/>
    <w:rsid w:val="00465249"/>
    <w:rsid w:val="00467936"/>
    <w:rsid w:val="00473F16"/>
    <w:rsid w:val="004761E9"/>
    <w:rsid w:val="00482089"/>
    <w:rsid w:val="004979B2"/>
    <w:rsid w:val="004D53EB"/>
    <w:rsid w:val="004E3229"/>
    <w:rsid w:val="00503464"/>
    <w:rsid w:val="00534EE5"/>
    <w:rsid w:val="00545133"/>
    <w:rsid w:val="005466EB"/>
    <w:rsid w:val="00550C62"/>
    <w:rsid w:val="00562976"/>
    <w:rsid w:val="005846BA"/>
    <w:rsid w:val="005B47DA"/>
    <w:rsid w:val="005C5163"/>
    <w:rsid w:val="005D4D30"/>
    <w:rsid w:val="005E1820"/>
    <w:rsid w:val="005F3C36"/>
    <w:rsid w:val="00607D0E"/>
    <w:rsid w:val="006130C1"/>
    <w:rsid w:val="00622D35"/>
    <w:rsid w:val="00631747"/>
    <w:rsid w:val="00657DF5"/>
    <w:rsid w:val="00696717"/>
    <w:rsid w:val="006F0D21"/>
    <w:rsid w:val="00712EFE"/>
    <w:rsid w:val="00725B73"/>
    <w:rsid w:val="00737D7A"/>
    <w:rsid w:val="0074112A"/>
    <w:rsid w:val="007627D9"/>
    <w:rsid w:val="00786BC6"/>
    <w:rsid w:val="00787F7F"/>
    <w:rsid w:val="00793169"/>
    <w:rsid w:val="007935BE"/>
    <w:rsid w:val="007A1658"/>
    <w:rsid w:val="007B1582"/>
    <w:rsid w:val="007B31CF"/>
    <w:rsid w:val="007E11C7"/>
    <w:rsid w:val="007F3D5F"/>
    <w:rsid w:val="00801236"/>
    <w:rsid w:val="00802240"/>
    <w:rsid w:val="00813840"/>
    <w:rsid w:val="008422AC"/>
    <w:rsid w:val="00843172"/>
    <w:rsid w:val="0086463C"/>
    <w:rsid w:val="00870D36"/>
    <w:rsid w:val="00874D78"/>
    <w:rsid w:val="00875554"/>
    <w:rsid w:val="008756F4"/>
    <w:rsid w:val="008A17B6"/>
    <w:rsid w:val="008B2959"/>
    <w:rsid w:val="00920DF6"/>
    <w:rsid w:val="009259C9"/>
    <w:rsid w:val="00970B9C"/>
    <w:rsid w:val="00970C82"/>
    <w:rsid w:val="009740B4"/>
    <w:rsid w:val="00982491"/>
    <w:rsid w:val="009925B3"/>
    <w:rsid w:val="009A159F"/>
    <w:rsid w:val="009A25D7"/>
    <w:rsid w:val="009B324D"/>
    <w:rsid w:val="009B5AEE"/>
    <w:rsid w:val="009E54CF"/>
    <w:rsid w:val="009F0155"/>
    <w:rsid w:val="009F45AD"/>
    <w:rsid w:val="00A145DE"/>
    <w:rsid w:val="00A24324"/>
    <w:rsid w:val="00A31E19"/>
    <w:rsid w:val="00A35968"/>
    <w:rsid w:val="00A64901"/>
    <w:rsid w:val="00A73F91"/>
    <w:rsid w:val="00A75F68"/>
    <w:rsid w:val="00A8175F"/>
    <w:rsid w:val="00A83A7A"/>
    <w:rsid w:val="00AB464A"/>
    <w:rsid w:val="00AF16C4"/>
    <w:rsid w:val="00AF23BC"/>
    <w:rsid w:val="00AF47A1"/>
    <w:rsid w:val="00B12AAA"/>
    <w:rsid w:val="00B5004B"/>
    <w:rsid w:val="00B5439F"/>
    <w:rsid w:val="00B56E17"/>
    <w:rsid w:val="00B62B32"/>
    <w:rsid w:val="00B72AF7"/>
    <w:rsid w:val="00B73369"/>
    <w:rsid w:val="00B75C26"/>
    <w:rsid w:val="00BA587E"/>
    <w:rsid w:val="00BB010B"/>
    <w:rsid w:val="00BC1273"/>
    <w:rsid w:val="00BC66C9"/>
    <w:rsid w:val="00BD12F3"/>
    <w:rsid w:val="00BD2CB3"/>
    <w:rsid w:val="00BD68D8"/>
    <w:rsid w:val="00BE3B7B"/>
    <w:rsid w:val="00BE437C"/>
    <w:rsid w:val="00C13D13"/>
    <w:rsid w:val="00C1460D"/>
    <w:rsid w:val="00C14635"/>
    <w:rsid w:val="00C14C0D"/>
    <w:rsid w:val="00C306B8"/>
    <w:rsid w:val="00C348F1"/>
    <w:rsid w:val="00C43015"/>
    <w:rsid w:val="00C47B8A"/>
    <w:rsid w:val="00C9105D"/>
    <w:rsid w:val="00C91FA9"/>
    <w:rsid w:val="00CB43ED"/>
    <w:rsid w:val="00CC6DC2"/>
    <w:rsid w:val="00CD06FF"/>
    <w:rsid w:val="00CE7022"/>
    <w:rsid w:val="00CF1D51"/>
    <w:rsid w:val="00D01252"/>
    <w:rsid w:val="00D05268"/>
    <w:rsid w:val="00D0632F"/>
    <w:rsid w:val="00D07707"/>
    <w:rsid w:val="00D301AA"/>
    <w:rsid w:val="00D30876"/>
    <w:rsid w:val="00D30B0A"/>
    <w:rsid w:val="00D36C91"/>
    <w:rsid w:val="00D373B2"/>
    <w:rsid w:val="00D412E7"/>
    <w:rsid w:val="00D53922"/>
    <w:rsid w:val="00D5606E"/>
    <w:rsid w:val="00D600A2"/>
    <w:rsid w:val="00D91D20"/>
    <w:rsid w:val="00D97F39"/>
    <w:rsid w:val="00DC0523"/>
    <w:rsid w:val="00DD1538"/>
    <w:rsid w:val="00DD53D8"/>
    <w:rsid w:val="00DE3974"/>
    <w:rsid w:val="00DE44B0"/>
    <w:rsid w:val="00DE6651"/>
    <w:rsid w:val="00DF1196"/>
    <w:rsid w:val="00E11131"/>
    <w:rsid w:val="00E178A0"/>
    <w:rsid w:val="00E23E35"/>
    <w:rsid w:val="00E26E60"/>
    <w:rsid w:val="00E30373"/>
    <w:rsid w:val="00E551E2"/>
    <w:rsid w:val="00E60985"/>
    <w:rsid w:val="00E6211D"/>
    <w:rsid w:val="00E650D5"/>
    <w:rsid w:val="00E82119"/>
    <w:rsid w:val="00E841D1"/>
    <w:rsid w:val="00E87AF5"/>
    <w:rsid w:val="00E97682"/>
    <w:rsid w:val="00EA57E2"/>
    <w:rsid w:val="00EC4CD1"/>
    <w:rsid w:val="00EC5222"/>
    <w:rsid w:val="00ED10DB"/>
    <w:rsid w:val="00ED251B"/>
    <w:rsid w:val="00ED72C1"/>
    <w:rsid w:val="00EE1DAB"/>
    <w:rsid w:val="00EE78D9"/>
    <w:rsid w:val="00EF1A3B"/>
    <w:rsid w:val="00EF33BA"/>
    <w:rsid w:val="00F0206C"/>
    <w:rsid w:val="00F17D87"/>
    <w:rsid w:val="00F30FAD"/>
    <w:rsid w:val="00F31616"/>
    <w:rsid w:val="00F34753"/>
    <w:rsid w:val="00F40A89"/>
    <w:rsid w:val="00F508AB"/>
    <w:rsid w:val="00F83A8D"/>
    <w:rsid w:val="00F94359"/>
    <w:rsid w:val="00F96353"/>
    <w:rsid w:val="00F97F39"/>
    <w:rsid w:val="00FA3A32"/>
    <w:rsid w:val="00FD03C8"/>
    <w:rsid w:val="00FD136A"/>
    <w:rsid w:val="00FD20CC"/>
    <w:rsid w:val="00FD35B9"/>
    <w:rsid w:val="00FE2DAF"/>
    <w:rsid w:val="00FF5FC4"/>
    <w:rsid w:val="01B666C0"/>
    <w:rsid w:val="02883F6B"/>
    <w:rsid w:val="03247659"/>
    <w:rsid w:val="039D27D5"/>
    <w:rsid w:val="04070ABB"/>
    <w:rsid w:val="042F236B"/>
    <w:rsid w:val="046723D5"/>
    <w:rsid w:val="04675A50"/>
    <w:rsid w:val="046E7B7D"/>
    <w:rsid w:val="05AF1DBA"/>
    <w:rsid w:val="07772F93"/>
    <w:rsid w:val="07FD0DA7"/>
    <w:rsid w:val="086504F8"/>
    <w:rsid w:val="08845B88"/>
    <w:rsid w:val="09D43B87"/>
    <w:rsid w:val="0A00672A"/>
    <w:rsid w:val="0A0C70E8"/>
    <w:rsid w:val="0A7964DD"/>
    <w:rsid w:val="0AEE3C5D"/>
    <w:rsid w:val="0C2C24C3"/>
    <w:rsid w:val="0C9B6BDE"/>
    <w:rsid w:val="0D002EE5"/>
    <w:rsid w:val="0D072E13"/>
    <w:rsid w:val="0D29243C"/>
    <w:rsid w:val="0E9E6512"/>
    <w:rsid w:val="0F9811B3"/>
    <w:rsid w:val="0FEBF7DE"/>
    <w:rsid w:val="106A0DA2"/>
    <w:rsid w:val="10AB3168"/>
    <w:rsid w:val="10E25BB8"/>
    <w:rsid w:val="10E4470A"/>
    <w:rsid w:val="119B31DD"/>
    <w:rsid w:val="12555A81"/>
    <w:rsid w:val="134F427F"/>
    <w:rsid w:val="14011A1D"/>
    <w:rsid w:val="14326E4D"/>
    <w:rsid w:val="1448706C"/>
    <w:rsid w:val="14C33176"/>
    <w:rsid w:val="15695ACC"/>
    <w:rsid w:val="159554A4"/>
    <w:rsid w:val="15F001F3"/>
    <w:rsid w:val="16D30E6C"/>
    <w:rsid w:val="17296D0F"/>
    <w:rsid w:val="172A220F"/>
    <w:rsid w:val="198033E4"/>
    <w:rsid w:val="19DB5E7F"/>
    <w:rsid w:val="19FA13E8"/>
    <w:rsid w:val="1A3B37AF"/>
    <w:rsid w:val="1A7D72DE"/>
    <w:rsid w:val="1AA50C28"/>
    <w:rsid w:val="1B9E0EC0"/>
    <w:rsid w:val="1BEDD0E5"/>
    <w:rsid w:val="1C7F3E27"/>
    <w:rsid w:val="1DCBD403"/>
    <w:rsid w:val="1ED32220"/>
    <w:rsid w:val="1FB27E5F"/>
    <w:rsid w:val="202152F9"/>
    <w:rsid w:val="203C5B8B"/>
    <w:rsid w:val="209D2997"/>
    <w:rsid w:val="21303941"/>
    <w:rsid w:val="217F0425"/>
    <w:rsid w:val="21CF4F08"/>
    <w:rsid w:val="224913C5"/>
    <w:rsid w:val="234D034D"/>
    <w:rsid w:val="25706A02"/>
    <w:rsid w:val="258C1362"/>
    <w:rsid w:val="26573E05"/>
    <w:rsid w:val="26B66D07"/>
    <w:rsid w:val="26D703BB"/>
    <w:rsid w:val="273554D8"/>
    <w:rsid w:val="27A6670B"/>
    <w:rsid w:val="27B03F88"/>
    <w:rsid w:val="27C20159"/>
    <w:rsid w:val="294855A0"/>
    <w:rsid w:val="29934A6D"/>
    <w:rsid w:val="2BC43604"/>
    <w:rsid w:val="2BFA09B4"/>
    <w:rsid w:val="2CAFC016"/>
    <w:rsid w:val="2DCB2EE5"/>
    <w:rsid w:val="2DD41AF8"/>
    <w:rsid w:val="2F911A4F"/>
    <w:rsid w:val="2F9E4DF6"/>
    <w:rsid w:val="2FAB5386"/>
    <w:rsid w:val="2FE4D658"/>
    <w:rsid w:val="2FFAEBDF"/>
    <w:rsid w:val="30351253"/>
    <w:rsid w:val="30AB6B41"/>
    <w:rsid w:val="32026CB0"/>
    <w:rsid w:val="327F2033"/>
    <w:rsid w:val="32921F09"/>
    <w:rsid w:val="34187EB7"/>
    <w:rsid w:val="343D0C0F"/>
    <w:rsid w:val="34E0437D"/>
    <w:rsid w:val="34E86BF6"/>
    <w:rsid w:val="34FE559A"/>
    <w:rsid w:val="35521215"/>
    <w:rsid w:val="358A6F34"/>
    <w:rsid w:val="35C0308E"/>
    <w:rsid w:val="36451CF8"/>
    <w:rsid w:val="36590DED"/>
    <w:rsid w:val="36AA0CD9"/>
    <w:rsid w:val="36B67FED"/>
    <w:rsid w:val="36D16989"/>
    <w:rsid w:val="37AE07F0"/>
    <w:rsid w:val="37D129A1"/>
    <w:rsid w:val="37E656F3"/>
    <w:rsid w:val="37EFCF85"/>
    <w:rsid w:val="382673F4"/>
    <w:rsid w:val="382D42DF"/>
    <w:rsid w:val="384855BD"/>
    <w:rsid w:val="388E43D4"/>
    <w:rsid w:val="39FB575D"/>
    <w:rsid w:val="3AA60379"/>
    <w:rsid w:val="3B65A5BA"/>
    <w:rsid w:val="3BBF4875"/>
    <w:rsid w:val="3BC22BD6"/>
    <w:rsid w:val="3BDC44C6"/>
    <w:rsid w:val="3BFD614F"/>
    <w:rsid w:val="3C4A1903"/>
    <w:rsid w:val="3CB61517"/>
    <w:rsid w:val="3D4B38EA"/>
    <w:rsid w:val="3D6942C0"/>
    <w:rsid w:val="3D9BF4E9"/>
    <w:rsid w:val="3DEB0EC4"/>
    <w:rsid w:val="3ED51B5B"/>
    <w:rsid w:val="3EF451F7"/>
    <w:rsid w:val="3EFAB38B"/>
    <w:rsid w:val="3FC164E9"/>
    <w:rsid w:val="40370E44"/>
    <w:rsid w:val="40750F19"/>
    <w:rsid w:val="40A11D0E"/>
    <w:rsid w:val="40C94DC1"/>
    <w:rsid w:val="424A0417"/>
    <w:rsid w:val="436F7EA2"/>
    <w:rsid w:val="44F20D8A"/>
    <w:rsid w:val="451A208F"/>
    <w:rsid w:val="45C12DA6"/>
    <w:rsid w:val="45C37A50"/>
    <w:rsid w:val="45E06E35"/>
    <w:rsid w:val="461161C6"/>
    <w:rsid w:val="463827CD"/>
    <w:rsid w:val="472D7E58"/>
    <w:rsid w:val="485A1983"/>
    <w:rsid w:val="48DD3AFF"/>
    <w:rsid w:val="49D547D7"/>
    <w:rsid w:val="4AC05DF2"/>
    <w:rsid w:val="4AD7205D"/>
    <w:rsid w:val="4B3C47BF"/>
    <w:rsid w:val="4B517FD7"/>
    <w:rsid w:val="4C470EEB"/>
    <w:rsid w:val="4CDC155F"/>
    <w:rsid w:val="4DC86B2C"/>
    <w:rsid w:val="4EC015B1"/>
    <w:rsid w:val="4F3855B6"/>
    <w:rsid w:val="4F5F037B"/>
    <w:rsid w:val="4FEDF6F5"/>
    <w:rsid w:val="50233DC3"/>
    <w:rsid w:val="50BB4726"/>
    <w:rsid w:val="51BB9925"/>
    <w:rsid w:val="52EF6909"/>
    <w:rsid w:val="53FD69DB"/>
    <w:rsid w:val="54091C4C"/>
    <w:rsid w:val="549B2C16"/>
    <w:rsid w:val="55F85014"/>
    <w:rsid w:val="56A39290"/>
    <w:rsid w:val="56BC4D54"/>
    <w:rsid w:val="582A0BD8"/>
    <w:rsid w:val="586B07E0"/>
    <w:rsid w:val="587578B0"/>
    <w:rsid w:val="58B303D9"/>
    <w:rsid w:val="591F55B3"/>
    <w:rsid w:val="596040BD"/>
    <w:rsid w:val="59AD34D8"/>
    <w:rsid w:val="59D81EA5"/>
    <w:rsid w:val="59E85E60"/>
    <w:rsid w:val="5A3B0686"/>
    <w:rsid w:val="5A971D60"/>
    <w:rsid w:val="5DBB21EA"/>
    <w:rsid w:val="5E3410BD"/>
    <w:rsid w:val="5E76606A"/>
    <w:rsid w:val="5EF3BE1D"/>
    <w:rsid w:val="5EF9525B"/>
    <w:rsid w:val="5F0B4ACB"/>
    <w:rsid w:val="5F7BB339"/>
    <w:rsid w:val="5FCB6008"/>
    <w:rsid w:val="5FE33352"/>
    <w:rsid w:val="5FEC1C02"/>
    <w:rsid w:val="5FFF757B"/>
    <w:rsid w:val="60805044"/>
    <w:rsid w:val="617F52FC"/>
    <w:rsid w:val="619E1166"/>
    <w:rsid w:val="61B72CE8"/>
    <w:rsid w:val="624225D1"/>
    <w:rsid w:val="626E7E8B"/>
    <w:rsid w:val="639257BA"/>
    <w:rsid w:val="63FB2A29"/>
    <w:rsid w:val="63FBC770"/>
    <w:rsid w:val="64EF688B"/>
    <w:rsid w:val="64F32E50"/>
    <w:rsid w:val="65AD68DC"/>
    <w:rsid w:val="66042274"/>
    <w:rsid w:val="66543067"/>
    <w:rsid w:val="678E0045"/>
    <w:rsid w:val="67F6F16B"/>
    <w:rsid w:val="6A8B290A"/>
    <w:rsid w:val="6B166CD1"/>
    <w:rsid w:val="6B197D10"/>
    <w:rsid w:val="6B9320D0"/>
    <w:rsid w:val="6D631493"/>
    <w:rsid w:val="6DF706BF"/>
    <w:rsid w:val="6E533773"/>
    <w:rsid w:val="6E730E75"/>
    <w:rsid w:val="6EA168B2"/>
    <w:rsid w:val="6EFF92B8"/>
    <w:rsid w:val="6F062233"/>
    <w:rsid w:val="6F6A3147"/>
    <w:rsid w:val="6FA99897"/>
    <w:rsid w:val="6FB22D40"/>
    <w:rsid w:val="6FB62831"/>
    <w:rsid w:val="6FBD6BF0"/>
    <w:rsid w:val="6FF10F37"/>
    <w:rsid w:val="702E686B"/>
    <w:rsid w:val="70797229"/>
    <w:rsid w:val="70A17A56"/>
    <w:rsid w:val="71063344"/>
    <w:rsid w:val="722A10F5"/>
    <w:rsid w:val="737FEBBC"/>
    <w:rsid w:val="74E27C24"/>
    <w:rsid w:val="74E67714"/>
    <w:rsid w:val="753472BA"/>
    <w:rsid w:val="754742BA"/>
    <w:rsid w:val="758D2970"/>
    <w:rsid w:val="759D5157"/>
    <w:rsid w:val="75EAB927"/>
    <w:rsid w:val="764D35FC"/>
    <w:rsid w:val="7761B617"/>
    <w:rsid w:val="77E154BF"/>
    <w:rsid w:val="77F57329"/>
    <w:rsid w:val="77FADDF1"/>
    <w:rsid w:val="77FB2BC2"/>
    <w:rsid w:val="77FB2BF7"/>
    <w:rsid w:val="787058F0"/>
    <w:rsid w:val="7899684C"/>
    <w:rsid w:val="78FF3575"/>
    <w:rsid w:val="7A74131E"/>
    <w:rsid w:val="7A8D23E0"/>
    <w:rsid w:val="7B1B79EC"/>
    <w:rsid w:val="7B5D79C7"/>
    <w:rsid w:val="7B62386D"/>
    <w:rsid w:val="7B79C786"/>
    <w:rsid w:val="7BF3FD84"/>
    <w:rsid w:val="7C29710F"/>
    <w:rsid w:val="7C7E930B"/>
    <w:rsid w:val="7CA659DB"/>
    <w:rsid w:val="7D0FD7A2"/>
    <w:rsid w:val="7D344D95"/>
    <w:rsid w:val="7D9B062B"/>
    <w:rsid w:val="7DD75659"/>
    <w:rsid w:val="7DDB2A78"/>
    <w:rsid w:val="7DDFE9A3"/>
    <w:rsid w:val="7E9C020C"/>
    <w:rsid w:val="7EB28112"/>
    <w:rsid w:val="7EDBFDB8"/>
    <w:rsid w:val="7EDF2910"/>
    <w:rsid w:val="7EEF1BEB"/>
    <w:rsid w:val="7EF8E47E"/>
    <w:rsid w:val="7EFDF554"/>
    <w:rsid w:val="7F2F1A17"/>
    <w:rsid w:val="7F2F1DFC"/>
    <w:rsid w:val="7FAD6D3F"/>
    <w:rsid w:val="7FB7BE9F"/>
    <w:rsid w:val="7FBF14D3"/>
    <w:rsid w:val="7FD7C9C9"/>
    <w:rsid w:val="7FE1462C"/>
    <w:rsid w:val="7FEBBC57"/>
    <w:rsid w:val="7FFFC649"/>
    <w:rsid w:val="7FFFF703"/>
    <w:rsid w:val="8BFEF11C"/>
    <w:rsid w:val="8F7F9574"/>
    <w:rsid w:val="97BBC310"/>
    <w:rsid w:val="996FB6BE"/>
    <w:rsid w:val="9CFDE385"/>
    <w:rsid w:val="9DBE4D74"/>
    <w:rsid w:val="9EF582A8"/>
    <w:rsid w:val="9FFD6C05"/>
    <w:rsid w:val="ACBDB2ED"/>
    <w:rsid w:val="ADF75F2D"/>
    <w:rsid w:val="AED6CB5D"/>
    <w:rsid w:val="AF6FBA3E"/>
    <w:rsid w:val="AFDF89FE"/>
    <w:rsid w:val="B78EC188"/>
    <w:rsid w:val="B7CC64E2"/>
    <w:rsid w:val="B7EF2E06"/>
    <w:rsid w:val="BBB6F194"/>
    <w:rsid w:val="BBCF52AB"/>
    <w:rsid w:val="BCE30CC6"/>
    <w:rsid w:val="BDB7AA3C"/>
    <w:rsid w:val="BDB846C2"/>
    <w:rsid w:val="BF33FDA4"/>
    <w:rsid w:val="BF7D61DF"/>
    <w:rsid w:val="BFEFC15B"/>
    <w:rsid w:val="BFF2154A"/>
    <w:rsid w:val="CF79CF7C"/>
    <w:rsid w:val="D76B2520"/>
    <w:rsid w:val="D9F7D245"/>
    <w:rsid w:val="DDF6295C"/>
    <w:rsid w:val="DDF78FED"/>
    <w:rsid w:val="DDF9737F"/>
    <w:rsid w:val="DDFEF14A"/>
    <w:rsid w:val="DEFB724F"/>
    <w:rsid w:val="DF6D65F4"/>
    <w:rsid w:val="DF6DC563"/>
    <w:rsid w:val="DFF93F66"/>
    <w:rsid w:val="E77CCEF1"/>
    <w:rsid w:val="E987A31D"/>
    <w:rsid w:val="EBE71DA3"/>
    <w:rsid w:val="EDEC96B2"/>
    <w:rsid w:val="EDFB3658"/>
    <w:rsid w:val="EFD42E11"/>
    <w:rsid w:val="EFEB00FE"/>
    <w:rsid w:val="EFF94923"/>
    <w:rsid w:val="EFFC5D35"/>
    <w:rsid w:val="EFFE2C4A"/>
    <w:rsid w:val="F1FD8D75"/>
    <w:rsid w:val="F35F439D"/>
    <w:rsid w:val="F3FFD70D"/>
    <w:rsid w:val="F5E1B0DF"/>
    <w:rsid w:val="F5FF7CC0"/>
    <w:rsid w:val="F6E9CBE9"/>
    <w:rsid w:val="F6EEAE2E"/>
    <w:rsid w:val="F77F5634"/>
    <w:rsid w:val="F97EB683"/>
    <w:rsid w:val="FB170D45"/>
    <w:rsid w:val="FBABFC99"/>
    <w:rsid w:val="FBBB4745"/>
    <w:rsid w:val="FBF3345A"/>
    <w:rsid w:val="FBF7D9A1"/>
    <w:rsid w:val="FBFC5CC3"/>
    <w:rsid w:val="FBFDF966"/>
    <w:rsid w:val="FDBF7693"/>
    <w:rsid w:val="FDF5042C"/>
    <w:rsid w:val="FDF72ABC"/>
    <w:rsid w:val="FDF8A828"/>
    <w:rsid w:val="FE27C0C4"/>
    <w:rsid w:val="FE5F648F"/>
    <w:rsid w:val="FEFBD558"/>
    <w:rsid w:val="FFAF873F"/>
    <w:rsid w:val="FFBFBBCB"/>
    <w:rsid w:val="FFDFC8B5"/>
    <w:rsid w:val="FFE7410E"/>
    <w:rsid w:val="FFEB894B"/>
    <w:rsid w:val="FFEF8A99"/>
    <w:rsid w:val="FFFB43C6"/>
    <w:rsid w:val="FFFCE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footer"/>
    <w:basedOn w:val="1"/>
    <w:qFormat/>
    <w:uiPriority w:val="0"/>
    <w:pPr>
      <w:tabs>
        <w:tab w:val="center" w:pos="4153"/>
        <w:tab w:val="right" w:pos="8306"/>
      </w:tabs>
      <w:snapToGrid w:val="0"/>
      <w:jc w:val="left"/>
    </w:pPr>
    <w:rPr>
      <w:rFonts w:cs="Times New Roman"/>
      <w:sz w:val="18"/>
    </w:rPr>
  </w:style>
  <w:style w:type="paragraph" w:styleId="7">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rPr>
      <w:sz w:val="24"/>
    </w:rPr>
  </w:style>
  <w:style w:type="paragraph" w:styleId="10">
    <w:name w:val="Body Text First Indent"/>
    <w:basedOn w:val="5"/>
    <w:qFormat/>
    <w:uiPriority w:val="99"/>
    <w:pPr>
      <w:spacing w:after="0"/>
      <w:ind w:firstLine="420" w:firstLineChars="100"/>
    </w:pPr>
    <w:rPr>
      <w:rFonts w:eastAsia="仿宋" w:cs="Calibri"/>
      <w:color w:val="000000"/>
      <w:sz w:val="20"/>
      <w:szCs w:val="20"/>
    </w:rPr>
  </w:style>
  <w:style w:type="paragraph" w:styleId="11">
    <w:name w:val="Body Text First Indent 2"/>
    <w:basedOn w:val="1"/>
    <w:link w:val="21"/>
    <w:qFormat/>
    <w:uiPriority w:val="0"/>
    <w:pPr>
      <w:ind w:firstLine="420" w:firstLineChars="200"/>
    </w:pPr>
    <w:rPr>
      <w:rFonts w:cs="Times New Roman"/>
      <w:szCs w:val="21"/>
    </w:rPr>
  </w:style>
  <w:style w:type="character" w:styleId="14">
    <w:name w:val="Strong"/>
    <w:basedOn w:val="13"/>
    <w:qFormat/>
    <w:uiPriority w:val="0"/>
    <w:rPr>
      <w:b/>
    </w:rPr>
  </w:style>
  <w:style w:type="character" w:styleId="15">
    <w:name w:val="Emphasis"/>
    <w:basedOn w:val="13"/>
    <w:qFormat/>
    <w:uiPriority w:val="0"/>
    <w:rPr>
      <w:i/>
    </w:rPr>
  </w:style>
  <w:style w:type="paragraph" w:customStyle="1" w:styleId="16">
    <w:name w:val="正文2"/>
    <w:basedOn w:val="1"/>
    <w:next w:val="1"/>
    <w:qFormat/>
    <w:uiPriority w:val="99"/>
    <w:rPr>
      <w:rFonts w:ascii="仿宋_GB2312" w:eastAsia="仿宋_GB2312"/>
      <w:sz w:val="32"/>
      <w:szCs w:val="20"/>
    </w:rPr>
  </w:style>
  <w:style w:type="paragraph" w:customStyle="1" w:styleId="17">
    <w:name w:val="Body text|1"/>
    <w:basedOn w:val="1"/>
    <w:qFormat/>
    <w:uiPriority w:val="0"/>
    <w:pPr>
      <w:spacing w:line="405" w:lineRule="auto"/>
      <w:ind w:firstLine="400"/>
    </w:pPr>
    <w:rPr>
      <w:rFonts w:ascii="宋体" w:hAnsi="Times New Roman" w:cs="宋体"/>
      <w:sz w:val="30"/>
      <w:szCs w:val="30"/>
      <w:lang w:val="zh-TW" w:eastAsia="zh-TW" w:bidi="zh-TW"/>
    </w:rPr>
  </w:style>
  <w:style w:type="paragraph" w:customStyle="1" w:styleId="18">
    <w:name w:val="列出段落1"/>
    <w:basedOn w:val="1"/>
    <w:qFormat/>
    <w:uiPriority w:val="0"/>
    <w:pPr>
      <w:ind w:firstLine="420" w:firstLineChars="200"/>
    </w:pPr>
    <w:rPr>
      <w:rFonts w:cs="Times New Roman"/>
    </w:rPr>
  </w:style>
  <w:style w:type="character" w:customStyle="1" w:styleId="19">
    <w:name w:val="s1"/>
    <w:basedOn w:val="13"/>
    <w:qFormat/>
    <w:uiPriority w:val="0"/>
    <w:rPr>
      <w:rFonts w:ascii="Helvetica" w:hAnsi="Helvetica" w:eastAsia="Helvetica" w:cs="Helvetica"/>
      <w:sz w:val="24"/>
      <w:szCs w:val="24"/>
    </w:rPr>
  </w:style>
  <w:style w:type="character" w:customStyle="1" w:styleId="20">
    <w:name w:val="页眉 字符"/>
    <w:basedOn w:val="13"/>
    <w:link w:val="7"/>
    <w:qFormat/>
    <w:uiPriority w:val="0"/>
    <w:rPr>
      <w:rFonts w:ascii="Calibri" w:hAnsi="Calibri" w:eastAsia="宋体" w:cs="Arial"/>
      <w:kern w:val="2"/>
      <w:sz w:val="18"/>
      <w:szCs w:val="18"/>
    </w:rPr>
  </w:style>
  <w:style w:type="character" w:customStyle="1" w:styleId="21">
    <w:name w:val="正文文本首行缩进 2 字符"/>
    <w:basedOn w:val="13"/>
    <w:link w:val="11"/>
    <w:qFormat/>
    <w:uiPriority w:val="0"/>
    <w:rPr>
      <w:rFonts w:ascii="Calibri" w:hAnsi="Calibri" w:eastAsia="宋体" w:cs="Times New Roman"/>
      <w:kern w:val="2"/>
      <w:sz w:val="21"/>
      <w:szCs w:val="21"/>
    </w:rPr>
  </w:style>
  <w:style w:type="character" w:customStyle="1" w:styleId="22">
    <w:name w:val="font21"/>
    <w:basedOn w:val="13"/>
    <w:qFormat/>
    <w:uiPriority w:val="0"/>
    <w:rPr>
      <w:rFonts w:hint="eastAsia" w:ascii="宋体" w:hAnsi="宋体" w:eastAsia="宋体" w:cs="宋体"/>
      <w:color w:val="000000"/>
      <w:sz w:val="18"/>
      <w:szCs w:val="18"/>
      <w:u w:val="none"/>
    </w:rPr>
  </w:style>
  <w:style w:type="character" w:customStyle="1" w:styleId="23">
    <w:name w:val="font4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9080</Words>
  <Characters>9701</Characters>
  <Lines>8</Lines>
  <Paragraphs>2</Paragraphs>
  <TotalTime>23</TotalTime>
  <ScaleCrop>false</ScaleCrop>
  <LinksUpToDate>false</LinksUpToDate>
  <CharactersWithSpaces>9923</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2022-09-30T19:32:00Z</dcterms:created>
  <dc:creator>emmm</dc:creator>
  <cp:lastModifiedBy>轻舞飞扬</cp:lastModifiedBy>
  <cp:lastPrinted>2025-10-03T05:16:00Z</cp:lastPrinted>
  <dcterms:modified xsi:type="dcterms:W3CDTF">2026-03-10T10:08:20Z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9A2A4774DFA6485F841F01BF0F1B2795_13</vt:lpwstr>
  </property>
  <property fmtid="{D5CDD505-2E9C-101B-9397-08002B2CF9AE}" pid="4" name="KSOTemplateDocerSaveRecord">
    <vt:lpwstr>eyJoZGlkIjoiMDE3ODA5NDdmODQxNWFhNWVkMjA1OGMxMzViNDljNzEiLCJ1c2VySWQiOiIxMDIwMzk2NzEzIn0=</vt:lpwstr>
  </property>
</Properties>
</file>