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9D61F">
      <w:pPr>
        <w:spacing w:line="4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附件2：</w:t>
      </w:r>
    </w:p>
    <w:p w14:paraId="3554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年度“县管校聘”第一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跨校竞聘教师赋分表</w:t>
      </w:r>
    </w:p>
    <w:tbl>
      <w:tblPr>
        <w:tblStyle w:val="2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715"/>
        <w:gridCol w:w="9"/>
        <w:gridCol w:w="1124"/>
        <w:gridCol w:w="1130"/>
        <w:gridCol w:w="1355"/>
        <w:gridCol w:w="1726"/>
        <w:gridCol w:w="300"/>
        <w:gridCol w:w="807"/>
      </w:tblGrid>
      <w:tr w14:paraId="0BC2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7" w:type="dxa"/>
            <w:vMerge w:val="restart"/>
            <w:noWrap w:val="0"/>
            <w:vAlign w:val="center"/>
          </w:tcPr>
          <w:p w14:paraId="0C5602E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848" w:type="dxa"/>
            <w:gridSpan w:val="3"/>
            <w:vMerge w:val="restart"/>
            <w:noWrap w:val="0"/>
            <w:vAlign w:val="center"/>
          </w:tcPr>
          <w:p w14:paraId="13CCC5A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30" w:type="dxa"/>
            <w:vMerge w:val="restart"/>
            <w:noWrap w:val="0"/>
            <w:vAlign w:val="center"/>
          </w:tcPr>
          <w:p w14:paraId="5F5D726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10BE56A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828E5F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总 得 分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666074C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7A79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87" w:type="dxa"/>
            <w:vMerge w:val="continue"/>
            <w:noWrap w:val="0"/>
            <w:vAlign w:val="center"/>
          </w:tcPr>
          <w:p w14:paraId="2DDDB94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48" w:type="dxa"/>
            <w:gridSpan w:val="3"/>
            <w:vMerge w:val="continue"/>
            <w:noWrap w:val="0"/>
            <w:vAlign w:val="center"/>
          </w:tcPr>
          <w:p w14:paraId="0862BB4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447F83D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28CC71B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AACB6C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岗位名次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24AE368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6B65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gridSpan w:val="9"/>
            <w:noWrap w:val="0"/>
            <w:vAlign w:val="center"/>
          </w:tcPr>
          <w:p w14:paraId="6FBB4AA7">
            <w:pPr>
              <w:widowControl/>
              <w:tabs>
                <w:tab w:val="left" w:pos="5120"/>
                <w:tab w:val="left" w:pos="5285"/>
              </w:tabs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</w:rPr>
              <w:t>一、教学经历（占5%,5分）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</w:rPr>
              <w:t>小计得分：</w:t>
            </w:r>
          </w:p>
        </w:tc>
      </w:tr>
      <w:tr w14:paraId="5488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37B49DC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6EC69DD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考核内容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E12C371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2F88BA3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得分</w:t>
            </w:r>
          </w:p>
        </w:tc>
      </w:tr>
      <w:tr w14:paraId="152D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87" w:type="dxa"/>
            <w:noWrap w:val="0"/>
            <w:vAlign w:val="center"/>
          </w:tcPr>
          <w:p w14:paraId="2C1AEA8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15" w:type="dxa"/>
            <w:noWrap w:val="0"/>
            <w:vAlign w:val="top"/>
          </w:tcPr>
          <w:p w14:paraId="1E4982C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6年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644B94C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3分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 w14:paraId="41654A2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277E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40152ED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15" w:type="dxa"/>
            <w:noWrap w:val="0"/>
            <w:vAlign w:val="top"/>
          </w:tcPr>
          <w:p w14:paraId="04DAE15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6年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9年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6BA13D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4分</w:t>
            </w:r>
          </w:p>
        </w:tc>
        <w:tc>
          <w:tcPr>
            <w:tcW w:w="807" w:type="dxa"/>
            <w:vMerge w:val="continue"/>
            <w:noWrap w:val="0"/>
            <w:vAlign w:val="center"/>
          </w:tcPr>
          <w:p w14:paraId="46CC4D0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21C2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71BD6B2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15" w:type="dxa"/>
            <w:noWrap w:val="0"/>
            <w:vAlign w:val="top"/>
          </w:tcPr>
          <w:p w14:paraId="5B4FABB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9年及以上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44D8CA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5分</w:t>
            </w:r>
          </w:p>
        </w:tc>
        <w:tc>
          <w:tcPr>
            <w:tcW w:w="807" w:type="dxa"/>
            <w:vMerge w:val="continue"/>
            <w:noWrap w:val="0"/>
            <w:vAlign w:val="center"/>
          </w:tcPr>
          <w:p w14:paraId="1AC6B7C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7F6A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gridSpan w:val="9"/>
            <w:noWrap w:val="0"/>
            <w:vAlign w:val="center"/>
          </w:tcPr>
          <w:p w14:paraId="4CC96993">
            <w:pPr>
              <w:widowControl/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</w:rPr>
              <w:t>二、教育教学能力（占30%，30分）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</w:rPr>
              <w:t>小计得分：</w:t>
            </w:r>
          </w:p>
        </w:tc>
      </w:tr>
      <w:tr w14:paraId="4DE5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40B5528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3CCFE6D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考核内容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5682B36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24F79AA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得分</w:t>
            </w:r>
          </w:p>
        </w:tc>
      </w:tr>
      <w:tr w14:paraId="3B54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36B2DF6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7DB6283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班级管理</w:t>
            </w:r>
          </w:p>
          <w:p w14:paraId="7782F1F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57D0514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班主任年限每年1分，最高10分。</w:t>
            </w:r>
          </w:p>
        </w:tc>
        <w:tc>
          <w:tcPr>
            <w:tcW w:w="807" w:type="dxa"/>
            <w:noWrap w:val="0"/>
            <w:vAlign w:val="center"/>
          </w:tcPr>
          <w:p w14:paraId="39D32BD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63B7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87" w:type="dxa"/>
            <w:noWrap w:val="0"/>
            <w:vAlign w:val="center"/>
          </w:tcPr>
          <w:p w14:paraId="1657812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15" w:type="dxa"/>
            <w:noWrap w:val="0"/>
            <w:vAlign w:val="center"/>
          </w:tcPr>
          <w:p w14:paraId="7DC9C37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科研获奖</w:t>
            </w:r>
          </w:p>
          <w:p w14:paraId="76B9605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A07F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论文各级从三等奖到一等奖分别为：县级1分、2分、3分；市级2分、3分、4分；省级3分、4分、5分；国家级4分、5分、6分。同一篇论文不重复计算；</w:t>
            </w:r>
          </w:p>
          <w:p w14:paraId="07215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课题从县级到国家级立项分别为2分、3分、4分、5分，获相应成果奖翻倍。最高10分。</w:t>
            </w:r>
          </w:p>
        </w:tc>
        <w:tc>
          <w:tcPr>
            <w:tcW w:w="807" w:type="dxa"/>
            <w:noWrap w:val="0"/>
            <w:vAlign w:val="center"/>
          </w:tcPr>
          <w:p w14:paraId="4AD3334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3A26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4224D62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15" w:type="dxa"/>
            <w:noWrap w:val="0"/>
            <w:vAlign w:val="center"/>
          </w:tcPr>
          <w:p w14:paraId="69D9AAB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教学获奖</w:t>
            </w:r>
          </w:p>
          <w:p w14:paraId="3F93359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（10分）</w:t>
            </w:r>
          </w:p>
          <w:p w14:paraId="676DB03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4" w:type="dxa"/>
            <w:gridSpan w:val="6"/>
            <w:noWrap w:val="0"/>
            <w:vAlign w:val="center"/>
          </w:tcPr>
          <w:p w14:paraId="7D69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教学比武各级从三等奖到一等奖分别为：县级3分、4分、5分；市级4分、5分、6分；省级7分、8分、9分；国家级10分。公开课：县级2分、市级3分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省级5分。</w:t>
            </w:r>
          </w:p>
          <w:p w14:paraId="2B99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学科竞赛辅导奖各级从三等奖到一等奖分别为：县级1分、2分、3分；市级2分、3分、4分；省级3分、4分、5分；国家级4分、5分、6分。最高分为10分。（读书活动减半，非教育行政部组织的获奖项目不计）</w:t>
            </w:r>
          </w:p>
        </w:tc>
        <w:tc>
          <w:tcPr>
            <w:tcW w:w="807" w:type="dxa"/>
            <w:noWrap w:val="0"/>
            <w:vAlign w:val="center"/>
          </w:tcPr>
          <w:p w14:paraId="0890FE2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5B4D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gridSpan w:val="9"/>
            <w:noWrap w:val="0"/>
            <w:vAlign w:val="center"/>
          </w:tcPr>
          <w:p w14:paraId="062759B3">
            <w:pPr>
              <w:widowControl/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</w:rPr>
              <w:t xml:space="preserve">三、荣誉称号（占25%，25分）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28"/>
                <w:szCs w:val="28"/>
                <w:highlight w:val="none"/>
              </w:rPr>
              <w:t xml:space="preserve"> 小计得分：</w:t>
            </w:r>
          </w:p>
        </w:tc>
      </w:tr>
      <w:tr w14:paraId="26A7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0BED8A4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7E4219B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考核内容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5B3FAB90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204B1BD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得分</w:t>
            </w:r>
          </w:p>
        </w:tc>
      </w:tr>
      <w:tr w14:paraId="2B35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08C7A3E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72142F5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个人荣誉</w:t>
            </w:r>
          </w:p>
          <w:p w14:paraId="7BCD60C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228E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县级4分；市级6分；省级8分；国家级10分。最高10分。</w:t>
            </w:r>
          </w:p>
        </w:tc>
        <w:tc>
          <w:tcPr>
            <w:tcW w:w="807" w:type="dxa"/>
            <w:noWrap w:val="0"/>
            <w:vAlign w:val="center"/>
          </w:tcPr>
          <w:p w14:paraId="06878DAD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53E9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center"/>
          </w:tcPr>
          <w:p w14:paraId="06EDCA3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47C3970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名师级别</w:t>
            </w:r>
          </w:p>
          <w:p w14:paraId="67403F7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44575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县教学能手3分；县学科带头人6分；县名师8分；市学科带头人、市名师以上10分。最高10分。</w:t>
            </w:r>
          </w:p>
        </w:tc>
        <w:tc>
          <w:tcPr>
            <w:tcW w:w="807" w:type="dxa"/>
            <w:noWrap w:val="0"/>
            <w:vAlign w:val="center"/>
          </w:tcPr>
          <w:p w14:paraId="4419DDA0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0A5E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7" w:type="dxa"/>
            <w:noWrap w:val="0"/>
            <w:vAlign w:val="center"/>
          </w:tcPr>
          <w:p w14:paraId="4B1B7E3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19CFDA3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年度考核</w:t>
            </w:r>
          </w:p>
          <w:p w14:paraId="67B6230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（5分）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 w14:paraId="6A53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三年考核等第：合格每年1分；优秀每年2分。最高5分。</w:t>
            </w:r>
          </w:p>
        </w:tc>
        <w:tc>
          <w:tcPr>
            <w:tcW w:w="807" w:type="dxa"/>
            <w:noWrap w:val="0"/>
            <w:vAlign w:val="center"/>
          </w:tcPr>
          <w:p w14:paraId="7F1602F3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 w14:paraId="1FA0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153" w:type="dxa"/>
            <w:gridSpan w:val="9"/>
            <w:noWrap w:val="0"/>
            <w:vAlign w:val="top"/>
          </w:tcPr>
          <w:p w14:paraId="69BA950C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现任职学校书记对以上三项内容考核结果审核意见：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7FF9CB3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1F039E78">
            <w:pPr>
              <w:spacing w:line="4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6D5E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53" w:type="dxa"/>
            <w:gridSpan w:val="9"/>
            <w:noWrap w:val="0"/>
            <w:vAlign w:val="center"/>
          </w:tcPr>
          <w:p w14:paraId="5001C8B2">
            <w:pPr>
              <w:spacing w:line="440" w:lineRule="exact"/>
              <w:ind w:firstLine="562" w:firstLineChars="200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</w:rPr>
              <w:t xml:space="preserve">四、教学业绩（占40%，40分）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</w:rPr>
              <w:t xml:space="preserve"> 小计得分：</w:t>
            </w:r>
          </w:p>
        </w:tc>
      </w:tr>
      <w:tr w14:paraId="64C7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7" w:type="dxa"/>
            <w:noWrap w:val="0"/>
            <w:vAlign w:val="center"/>
          </w:tcPr>
          <w:p w14:paraId="27412E1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194F6D6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考核内容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6A7DC4DE">
            <w:pPr>
              <w:widowControl/>
              <w:spacing w:line="44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赋分分值</w:t>
            </w:r>
          </w:p>
        </w:tc>
        <w:tc>
          <w:tcPr>
            <w:tcW w:w="807" w:type="dxa"/>
            <w:noWrap w:val="0"/>
            <w:vAlign w:val="center"/>
          </w:tcPr>
          <w:p w14:paraId="1AEB7EC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highlight w:val="none"/>
              </w:rPr>
              <w:t>得分</w:t>
            </w:r>
          </w:p>
        </w:tc>
      </w:tr>
      <w:tr w14:paraId="47BC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7" w:type="dxa"/>
            <w:noWrap w:val="0"/>
            <w:vAlign w:val="center"/>
          </w:tcPr>
          <w:p w14:paraId="77A6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46A0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教学成绩</w:t>
            </w:r>
          </w:p>
          <w:p w14:paraId="00DD8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（20分）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22CD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根据研训中心考核，初中成绩6学期增量考核三等奖到一等奖每次分别为1分、2分和3分，小学分A、B、C三等：A等18--20分；B等15--18分；C等10--15分。</w:t>
            </w:r>
          </w:p>
        </w:tc>
        <w:tc>
          <w:tcPr>
            <w:tcW w:w="807" w:type="dxa"/>
            <w:noWrap w:val="0"/>
            <w:vAlign w:val="center"/>
          </w:tcPr>
          <w:p w14:paraId="147F14E0">
            <w:pPr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 w14:paraId="71FA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7" w:type="dxa"/>
            <w:noWrap w:val="0"/>
            <w:vAlign w:val="center"/>
          </w:tcPr>
          <w:p w14:paraId="6040C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15" w:type="dxa"/>
            <w:noWrap w:val="0"/>
            <w:vAlign w:val="center"/>
          </w:tcPr>
          <w:p w14:paraId="0A08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面试考核</w:t>
            </w:r>
          </w:p>
          <w:p w14:paraId="03A56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（20分）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6D65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由岗位推出学校组织专家考评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07" w:type="dxa"/>
            <w:noWrap w:val="0"/>
            <w:vAlign w:val="center"/>
          </w:tcPr>
          <w:p w14:paraId="3C5EA816">
            <w:pPr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</w:p>
        </w:tc>
      </w:tr>
      <w:tr w14:paraId="1BE4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153" w:type="dxa"/>
            <w:gridSpan w:val="9"/>
            <w:noWrap w:val="0"/>
            <w:vAlign w:val="top"/>
          </w:tcPr>
          <w:p w14:paraId="5B3A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岗位推出面试考核组专家签字：</w:t>
            </w:r>
          </w:p>
          <w:p w14:paraId="02A6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916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273A0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809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53" w:type="dxa"/>
            <w:gridSpan w:val="9"/>
            <w:noWrap w:val="0"/>
            <w:vAlign w:val="center"/>
          </w:tcPr>
          <w:p w14:paraId="3DF7028B">
            <w:pPr>
              <w:spacing w:line="400" w:lineRule="exact"/>
              <w:ind w:firstLine="562" w:firstLineChars="200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</w:rPr>
              <w:t>五、加分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（封顶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20分）               小计得分：</w:t>
            </w:r>
          </w:p>
        </w:tc>
      </w:tr>
      <w:tr w14:paraId="3569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153" w:type="dxa"/>
            <w:gridSpan w:val="9"/>
            <w:noWrap w:val="0"/>
            <w:vAlign w:val="center"/>
          </w:tcPr>
          <w:p w14:paraId="700718C1">
            <w:pPr>
              <w:spacing w:line="40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最近一次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从城区流动到农村学校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重新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竞聘回城区学校（或从农村流动到城区学校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重新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竞聘回农村学校）的教师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满一年加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6分，满两年加12分，满三年加20分，封顶20分。</w:t>
            </w:r>
          </w:p>
        </w:tc>
      </w:tr>
      <w:tr w14:paraId="170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153" w:type="dxa"/>
            <w:gridSpan w:val="9"/>
            <w:noWrap w:val="0"/>
            <w:vAlign w:val="top"/>
          </w:tcPr>
          <w:p w14:paraId="79E18A6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县教育局组织人事科审核意见：</w:t>
            </w:r>
          </w:p>
          <w:p w14:paraId="682289FC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7505C0AB">
            <w:pPr>
              <w:spacing w:line="4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  <w:p w14:paraId="197BDA08">
            <w:pPr>
              <w:spacing w:line="400" w:lineRule="exact"/>
              <w:ind w:firstLine="4480" w:firstLineChars="160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：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3D344450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注：1.论文课题和其他获奖及荣誉：指近三年获得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（20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月1日到202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highlight w:val="none"/>
        </w:rPr>
        <w:t>日）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24"/>
          <w:highlight w:val="none"/>
          <w:lang w:eastAsia="zh-CN"/>
        </w:rPr>
        <w:t>。</w:t>
      </w:r>
    </w:p>
    <w:p w14:paraId="4371C316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 xml:space="preserve">    2.个人荣誉是指各级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  <w:lang w:val="en-US" w:eastAsia="zh-CN"/>
        </w:rPr>
        <w:t>党组织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、政府及教育行政部门组织评选的；教学获奖是指教育行政和业务部门组织的“优质课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双高课”及综合性评比（县、市、省层层选拔的教学评比活动）。辅导学生获奖是指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各级教育行政及其他相关部门颁发的荣誉。</w:t>
      </w:r>
    </w:p>
    <w:p w14:paraId="582890DE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3.班主任年限、论文及课题认证办法参照职称评审要求。</w:t>
      </w:r>
    </w:p>
    <w:p w14:paraId="27FF5DB0">
      <w:pPr>
        <w:widowControl/>
        <w:shd w:val="clear" w:color="auto" w:fill="auto"/>
        <w:spacing w:line="455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4.此表一式两份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  <w:lang w:eastAsia="zh-CN"/>
        </w:rPr>
        <w:t>（双面打印）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highlight w:val="none"/>
        </w:rPr>
        <w:t>，一份在校内公示，一份送教育局组织人事科。</w:t>
      </w:r>
    </w:p>
    <w:p w14:paraId="54B16E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2026-03-11T11:01:21Z</dcterms:created>
  <dc:creator>ACER</dc:creator>
  <cp:lastModifiedBy>prw</cp:lastModifiedBy>
  <dcterms:modified xsi:type="dcterms:W3CDTF">2026-03-11T11:01:43Z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eyJoZGlkIjoiZTRmZDgxNGVhMzM0MDkyZWU3NzFjYTM5NmU3ZjE5MmUiLCJ1c2VySWQiOiI4MTY5MjQ0NDAifQ==</vt:lpwstr>
  </property>
  <property fmtid="{D5CDD505-2E9C-101B-9397-08002B2CF9AE}" pid="4" name="ICV">
    <vt:lpwstr>BFC08AA119754097A29B9F062214B2C5_12</vt:lpwstr>
  </property>
</Properties>
</file>