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附件2</w:t>
      </w:r>
    </w:p>
    <w:p>
      <w:pPr>
        <w:widowControl/>
        <w:shd w:val="clear" w:color="auto" w:fill="FFFFFF"/>
        <w:adjustRightInd w:val="0"/>
        <w:spacing w:line="660" w:lineRule="exact"/>
        <w:jc w:val="center"/>
        <w:rPr>
          <w:rStyle w:val="9"/>
          <w:rFonts w:ascii="方正小标宋简体" w:hAnsi="方正小标宋简体" w:eastAsia="方正小标宋简体" w:cs="Times New Roman"/>
          <w:b w:val="0"/>
          <w:sz w:val="44"/>
          <w:szCs w:val="44"/>
        </w:rPr>
      </w:pPr>
    </w:p>
    <w:p>
      <w:pPr>
        <w:widowControl/>
        <w:shd w:val="clear" w:color="auto" w:fill="FFFFFF"/>
        <w:adjustRightInd w:val="0"/>
        <w:spacing w:line="660" w:lineRule="exact"/>
        <w:jc w:val="center"/>
        <w:rPr>
          <w:rFonts w:ascii="方正小标宋简体" w:hAnsi="方正小标宋简体" w:eastAsia="方正小标宋简体" w:cs="宋体"/>
          <w:snapToGrid w:val="0"/>
          <w:kern w:val="0"/>
          <w:sz w:val="44"/>
          <w:szCs w:val="44"/>
        </w:rPr>
      </w:pPr>
      <w:r>
        <w:rPr>
          <w:rStyle w:val="9"/>
          <w:rFonts w:hint="eastAsia" w:ascii="方正小标宋简体" w:hAnsi="方正小标宋简体" w:eastAsia="方正小标宋简体" w:cs="Times New Roman"/>
          <w:b w:val="0"/>
          <w:sz w:val="44"/>
          <w:szCs w:val="44"/>
          <w:lang w:eastAsia="zh-CN"/>
        </w:rPr>
        <w:t>2026</w:t>
      </w:r>
      <w:r>
        <w:rPr>
          <w:rStyle w:val="9"/>
          <w:rFonts w:hint="eastAsia" w:ascii="方正小标宋简体" w:hAnsi="方正小标宋简体" w:eastAsia="方正小标宋简体" w:cs="Times New Roman"/>
          <w:b w:val="0"/>
          <w:sz w:val="44"/>
          <w:szCs w:val="44"/>
        </w:rPr>
        <w:t>年度钦州市中小学教师</w:t>
      </w:r>
      <w:bookmarkStart w:id="0" w:name="OLE_LINK1"/>
      <w:bookmarkStart w:id="1" w:name="OLE_LINK2"/>
      <w:r>
        <w:rPr>
          <w:rStyle w:val="9"/>
          <w:rFonts w:hint="eastAsia" w:ascii="方正小标宋简体" w:hAnsi="方正小标宋简体" w:eastAsia="方正小标宋简体" w:cs="Times New Roman"/>
          <w:b w:val="0"/>
          <w:sz w:val="44"/>
          <w:szCs w:val="44"/>
        </w:rPr>
        <w:t>及钦州幼儿师范高等专科学校辅导员</w:t>
      </w:r>
      <w:bookmarkEnd w:id="0"/>
      <w:bookmarkEnd w:id="1"/>
      <w:r>
        <w:rPr>
          <w:rStyle w:val="9"/>
          <w:rFonts w:hint="eastAsia" w:ascii="方正小标宋简体" w:hAnsi="方正小标宋简体" w:eastAsia="方正小标宋简体" w:cs="Times New Roman"/>
          <w:b w:val="0"/>
          <w:sz w:val="44"/>
          <w:szCs w:val="44"/>
        </w:rPr>
        <w:t>公开招聘</w:t>
      </w:r>
      <w:r>
        <w:rPr>
          <w:rFonts w:hint="eastAsia" w:ascii="方正小标宋简体" w:hAnsi="方正小标宋简体" w:eastAsia="方正小标宋简体" w:cs="宋体"/>
          <w:snapToGrid w:val="0"/>
          <w:kern w:val="0"/>
          <w:sz w:val="44"/>
          <w:szCs w:val="44"/>
        </w:rPr>
        <w:t>考试大纲与说明</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p>
    <w:p>
      <w:pPr>
        <w:shd w:val="clear" w:color="auto" w:fill="FFFFFF"/>
        <w:adjustRightInd w:val="0"/>
        <w:spacing w:line="570" w:lineRule="exact"/>
        <w:ind w:firstLine="640" w:firstLineChars="200"/>
        <w:jc w:val="left"/>
        <w:rPr>
          <w:rFonts w:hint="eastAsia" w:ascii="Times New Roman" w:hAnsi="Times New Roman" w:eastAsia="仿宋_GB2312" w:cs="Times New Roman"/>
          <w:kern w:val="0"/>
          <w:sz w:val="32"/>
          <w:szCs w:val="32"/>
        </w:rPr>
      </w:pPr>
      <w:r>
        <w:rPr>
          <w:rFonts w:hint="eastAsia" w:ascii="黑体" w:hAnsi="黑体" w:eastAsia="黑体" w:cs="宋体"/>
          <w:snapToGrid w:val="0"/>
          <w:kern w:val="0"/>
          <w:sz w:val="32"/>
          <w:szCs w:val="32"/>
          <w:lang w:eastAsia="zh-CN"/>
        </w:rPr>
        <w:t>中小学教师</w:t>
      </w:r>
      <w:r>
        <w:rPr>
          <w:rFonts w:ascii="黑体" w:hAnsi="黑体" w:eastAsia="黑体" w:cs="宋体"/>
          <w:snapToGrid w:val="0"/>
          <w:kern w:val="0"/>
          <w:sz w:val="32"/>
          <w:szCs w:val="32"/>
        </w:rPr>
        <w:t>考试形式、考试时间</w:t>
      </w:r>
      <w:r>
        <w:rPr>
          <w:rFonts w:hint="eastAsia" w:ascii="黑体" w:hAnsi="黑体" w:eastAsia="黑体" w:cs="宋体"/>
          <w:snapToGrid w:val="0"/>
          <w:kern w:val="0"/>
          <w:sz w:val="32"/>
          <w:szCs w:val="32"/>
        </w:rPr>
        <w:t>：</w:t>
      </w:r>
      <w:r>
        <w:rPr>
          <w:rFonts w:hint="eastAsia" w:ascii="仿宋" w:hAnsi="仿宋" w:eastAsia="仿宋" w:cs="宋体"/>
          <w:snapToGrid w:val="0"/>
          <w:kern w:val="0"/>
          <w:sz w:val="32"/>
          <w:szCs w:val="32"/>
        </w:rPr>
        <w:t>考试采用闭卷笔试形式；《</w:t>
      </w:r>
      <w:r>
        <w:rPr>
          <w:rFonts w:ascii="Times New Roman" w:hAnsi="Times New Roman" w:eastAsia="仿宋_GB2312" w:cs="Times New Roman"/>
          <w:kern w:val="0"/>
          <w:sz w:val="32"/>
          <w:szCs w:val="32"/>
        </w:rPr>
        <w:t>教育与教学</w:t>
      </w:r>
      <w:r>
        <w:rPr>
          <w:rFonts w:hint="eastAsia" w:ascii="Times New Roman" w:hAnsi="Times New Roman" w:eastAsia="仿宋_GB2312" w:cs="Times New Roman"/>
          <w:kern w:val="0"/>
          <w:sz w:val="32"/>
          <w:szCs w:val="32"/>
        </w:rPr>
        <w:t>基本技能</w:t>
      </w:r>
      <w:r>
        <w:rPr>
          <w:rFonts w:hint="eastAsia" w:ascii="仿宋" w:hAnsi="仿宋" w:eastAsia="仿宋" w:cs="宋体"/>
          <w:snapToGrid w:val="0"/>
          <w:kern w:val="0"/>
          <w:sz w:val="32"/>
          <w:szCs w:val="32"/>
        </w:rPr>
        <w:t>》</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教育心理学</w:t>
      </w:r>
      <w:r>
        <w:rPr>
          <w:rFonts w:hint="eastAsia" w:ascii="Times New Roman" w:hAnsi="Times New Roman" w:eastAsia="仿宋_GB2312" w:cs="Times New Roman"/>
          <w:kern w:val="0"/>
          <w:sz w:val="32"/>
          <w:szCs w:val="32"/>
        </w:rPr>
        <w:t>基础知识</w:t>
      </w:r>
      <w:r>
        <w:rPr>
          <w:rFonts w:ascii="Times New Roman" w:hAnsi="Times New Roman" w:eastAsia="仿宋_GB2312" w:cs="Times New Roman"/>
          <w:kern w:val="0"/>
          <w:sz w:val="32"/>
          <w:szCs w:val="32"/>
        </w:rPr>
        <w:t>与德育工作基</w:t>
      </w:r>
      <w:r>
        <w:rPr>
          <w:rFonts w:hint="eastAsia" w:ascii="Times New Roman" w:hAnsi="Times New Roman" w:eastAsia="仿宋_GB2312" w:cs="Times New Roman"/>
          <w:kern w:val="0"/>
          <w:sz w:val="32"/>
          <w:szCs w:val="32"/>
        </w:rPr>
        <w:t>本技能》（两科目考试合卷）</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考试时</w:t>
      </w:r>
      <w:r>
        <w:rPr>
          <w:rFonts w:hint="eastAsia" w:ascii="Times New Roman" w:hAnsi="Times New Roman" w:eastAsia="仿宋_GB2312" w:cs="Times New Roman"/>
          <w:kern w:val="0"/>
          <w:sz w:val="32"/>
          <w:szCs w:val="32"/>
        </w:rPr>
        <w:t>间为210分钟。</w:t>
      </w:r>
    </w:p>
    <w:p>
      <w:pPr>
        <w:widowControl/>
        <w:shd w:val="clear" w:color="auto" w:fill="FFFFFF"/>
        <w:adjustRightInd w:val="0"/>
        <w:spacing w:line="660" w:lineRule="exact"/>
        <w:jc w:val="center"/>
        <w:rPr>
          <w:rFonts w:ascii="方正小标宋简体" w:hAnsi="宋体" w:eastAsia="方正小标宋简体" w:cs="宋体"/>
          <w:snapToGrid w:val="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kern w:val="0"/>
          <w:sz w:val="36"/>
          <w:szCs w:val="36"/>
        </w:rPr>
      </w:pPr>
      <w:r>
        <w:rPr>
          <w:rFonts w:hint="eastAsia" w:ascii="方正小标宋简体" w:hAnsi="宋体" w:eastAsia="方正小标宋简体" w:cs="宋体"/>
          <w:snapToGrid w:val="0"/>
          <w:kern w:val="0"/>
          <w:sz w:val="36"/>
          <w:szCs w:val="36"/>
        </w:rPr>
        <w:t>《教育与教学基本技能》</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一、考试性质</w:t>
      </w:r>
    </w:p>
    <w:p>
      <w:pPr>
        <w:ind w:firstLine="640" w:firstLineChars="200"/>
      </w:pPr>
      <w:r>
        <w:rPr>
          <w:rFonts w:hint="eastAsia" w:ascii="仿宋_GB2312" w:eastAsia="仿宋_GB2312"/>
          <w:kern w:val="0"/>
          <w:sz w:val="32"/>
          <w:szCs w:val="32"/>
          <w:shd w:val="clear" w:color="auto" w:fill="FFFFFF"/>
          <w:lang w:eastAsia="zh-CN"/>
        </w:rPr>
        <w:t>2026</w:t>
      </w:r>
      <w:r>
        <w:rPr>
          <w:rFonts w:hint="eastAsia" w:ascii="仿宋" w:hAnsi="仿宋" w:eastAsia="仿宋" w:cs="宋体"/>
          <w:snapToGrid w:val="0"/>
          <w:kern w:val="0"/>
          <w:sz w:val="32"/>
          <w:szCs w:val="32"/>
        </w:rPr>
        <w:t>年度钦州市中小学教师及钦州幼儿师范高等专科学校辅导员公开招聘考试是全市统一的选拔性考试，从教师应有的职业素质、专业水平、教育教学能力等方面进行全面考核，考试结果将作为我市中小学教师及钦州幼儿师范高等专科学校辅导员公开招聘的笔试成绩。</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kern w:val="0"/>
          <w:sz w:val="32"/>
          <w:szCs w:val="32"/>
        </w:rPr>
      </w:pPr>
      <w:r>
        <w:rPr>
          <w:rFonts w:hint="eastAsia" w:ascii="仿宋" w:hAnsi="仿宋" w:eastAsia="仿宋" w:cs="宋体"/>
          <w:snapToGrid w:val="0"/>
          <w:kern w:val="0"/>
          <w:sz w:val="32"/>
          <w:szCs w:val="32"/>
        </w:rPr>
        <w:t>根据《</w:t>
      </w:r>
      <w:r>
        <w:rPr>
          <w:rFonts w:hint="eastAsia" w:ascii="仿宋" w:hAnsi="仿宋" w:eastAsia="仿宋" w:cs="宋体"/>
          <w:snapToGrid w:val="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rPr>
        <w:t>2012〕1号）精神，</w:t>
      </w:r>
      <w:r>
        <w:rPr>
          <w:rFonts w:hint="eastAsia" w:ascii="仿宋" w:hAnsi="仿宋" w:eastAsia="仿宋" w:cs="宋体"/>
          <w:snapToGrid w:val="0"/>
          <w:kern w:val="0"/>
          <w:sz w:val="32"/>
          <w:szCs w:val="32"/>
        </w:rPr>
        <w:t>结合教育学和教学法学科知识体系以及我市教育教学实际确定考试内容及要求。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kern w:val="0"/>
          <w:sz w:val="32"/>
          <w:szCs w:val="32"/>
        </w:rPr>
      </w:pPr>
      <w:r>
        <w:rPr>
          <w:rFonts w:hint="eastAsia" w:ascii="楷体" w:hAnsi="楷体" w:eastAsia="楷体" w:cs="黑体"/>
          <w:bCs/>
          <w:snapToGrid w:val="0"/>
          <w:kern w:val="0"/>
          <w:sz w:val="32"/>
          <w:szCs w:val="32"/>
        </w:rPr>
        <w:t>（</w:t>
      </w:r>
      <w:bookmarkStart w:id="2" w:name="OLE_LINK12"/>
      <w:bookmarkStart w:id="3" w:name="OLE_LINK13"/>
      <w:r>
        <w:rPr>
          <w:rFonts w:hint="eastAsia" w:ascii="楷体" w:hAnsi="楷体" w:eastAsia="楷体" w:cs="黑体"/>
          <w:bCs/>
          <w:snapToGrid w:val="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1.教育与教育学。</w:t>
      </w:r>
    </w:p>
    <w:bookmarkEnd w:id="2"/>
    <w:bookmarkEnd w:id="3"/>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1）了解教育的含义</w:t>
      </w:r>
      <w:r>
        <w:rPr>
          <w:rFonts w:hint="eastAsia" w:ascii="仿宋" w:hAnsi="仿宋" w:eastAsia="仿宋" w:cs="宋体"/>
          <w:snapToGrid w:val="0"/>
          <w:kern w:val="0"/>
          <w:sz w:val="32"/>
          <w:szCs w:val="32"/>
        </w:rPr>
        <w:t>、属性</w:t>
      </w:r>
      <w:r>
        <w:rPr>
          <w:rFonts w:ascii="仿宋" w:hAnsi="仿宋" w:eastAsia="仿宋" w:cs="宋体"/>
          <w:snapToGrid w:val="0"/>
          <w:kern w:val="0"/>
          <w:sz w:val="32"/>
          <w:szCs w:val="32"/>
        </w:rPr>
        <w:t>及</w:t>
      </w:r>
      <w:r>
        <w:rPr>
          <w:rFonts w:hint="eastAsia" w:ascii="仿宋" w:hAnsi="仿宋" w:eastAsia="仿宋" w:cs="宋体"/>
          <w:snapToGrid w:val="0"/>
          <w:kern w:val="0"/>
          <w:sz w:val="32"/>
          <w:szCs w:val="32"/>
        </w:rPr>
        <w:t>基本</w:t>
      </w:r>
      <w:r>
        <w:rPr>
          <w:rFonts w:ascii="仿宋" w:hAnsi="仿宋" w:eastAsia="仿宋" w:cs="宋体"/>
          <w:snapToGrid w:val="0"/>
          <w:kern w:val="0"/>
          <w:sz w:val="32"/>
          <w:szCs w:val="32"/>
        </w:rPr>
        <w:t>要素。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hAnsi="仿宋" w:eastAsia="仿宋" w:cs="宋体"/>
          <w:snapToGrid w:val="0"/>
          <w:kern w:val="0"/>
          <w:sz w:val="32"/>
          <w:szCs w:val="32"/>
        </w:rPr>
        <w:t>现代教育的特点以及发展趋势。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w:t>
      </w:r>
      <w:r>
        <w:rPr>
          <w:rFonts w:hint="eastAsia" w:ascii="仿宋" w:hAnsi="仿宋" w:eastAsia="仿宋" w:cs="宋体"/>
          <w:snapToGrid w:val="0"/>
          <w:kern w:val="0"/>
          <w:sz w:val="32"/>
          <w:szCs w:val="32"/>
        </w:rPr>
        <w:t xml:space="preserve"> </w:t>
      </w:r>
      <w:r>
        <w:rPr>
          <w:rFonts w:ascii="仿宋" w:hAnsi="仿宋" w:eastAsia="仿宋" w:cs="宋体"/>
          <w:snapToGrid w:val="0"/>
          <w:kern w:val="0"/>
          <w:sz w:val="32"/>
          <w:szCs w:val="32"/>
        </w:rPr>
        <w:t>教育学发展过程中国内外著名教育家的主要教育思想。</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1）教育的基本功能，理解教育与社会发展、教育与</w:t>
      </w:r>
      <w:r>
        <w:rPr>
          <w:rFonts w:hint="eastAsia" w:ascii="仿宋" w:hAnsi="仿宋" w:eastAsia="仿宋" w:cs="宋体"/>
          <w:snapToGrid w:val="0"/>
          <w:kern w:val="0"/>
          <w:sz w:val="32"/>
          <w:szCs w:val="32"/>
        </w:rPr>
        <w:t>个</w:t>
      </w:r>
      <w:r>
        <w:rPr>
          <w:rFonts w:ascii="仿宋" w:hAnsi="仿宋" w:eastAsia="仿宋" w:cs="宋体"/>
          <w:snapToGrid w:val="0"/>
          <w:kern w:val="0"/>
          <w:sz w:val="32"/>
          <w:szCs w:val="32"/>
        </w:rPr>
        <w:t>人发展的基本关系</w:t>
      </w:r>
      <w:r>
        <w:rPr>
          <w:rFonts w:hint="eastAsia" w:ascii="仿宋" w:hAnsi="仿宋" w:eastAsia="仿宋" w:cs="宋体"/>
          <w:snapToGrid w:val="0"/>
          <w:kern w:val="0"/>
          <w:sz w:val="32"/>
          <w:szCs w:val="32"/>
        </w:rPr>
        <w:t>和身心发展规律</w:t>
      </w:r>
      <w:r>
        <w:rPr>
          <w:rFonts w:ascii="仿宋" w:hAnsi="仿宋" w:eastAsia="仿宋" w:cs="宋体"/>
          <w:snapToGrid w:val="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2）了解教育目的及其功能</w:t>
      </w:r>
      <w:r>
        <w:rPr>
          <w:rFonts w:hint="eastAsia" w:ascii="仿宋" w:hAnsi="仿宋" w:eastAsia="仿宋" w:cs="宋体"/>
          <w:snapToGrid w:val="0"/>
          <w:kern w:val="0"/>
          <w:sz w:val="32"/>
          <w:szCs w:val="32"/>
        </w:rPr>
        <w:t>、类型，</w:t>
      </w:r>
      <w:r>
        <w:rPr>
          <w:rFonts w:ascii="仿宋" w:hAnsi="仿宋" w:eastAsia="仿宋" w:cs="宋体"/>
          <w:snapToGrid w:val="0"/>
          <w:kern w:val="0"/>
          <w:sz w:val="32"/>
          <w:szCs w:val="32"/>
        </w:rPr>
        <w:t>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3）理解全面发展教育的组成部分</w:t>
      </w:r>
      <w:r>
        <w:rPr>
          <w:rFonts w:hint="eastAsia" w:ascii="仿宋" w:hAnsi="仿宋" w:eastAsia="仿宋" w:cs="宋体"/>
          <w:snapToGrid w:val="0"/>
          <w:kern w:val="0"/>
          <w:sz w:val="32"/>
          <w:szCs w:val="32"/>
        </w:rPr>
        <w:t>及其相互关系</w:t>
      </w:r>
      <w:r>
        <w:rPr>
          <w:rFonts w:ascii="仿宋" w:hAnsi="仿宋" w:eastAsia="仿宋" w:cs="宋体"/>
          <w:snapToGrid w:val="0"/>
          <w:kern w:val="0"/>
          <w:sz w:val="32"/>
          <w:szCs w:val="32"/>
        </w:rPr>
        <w:t>（德育、智育、体育、美育、劳动技术教育）及其相互关系。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w:t>
      </w:r>
      <w:r>
        <w:rPr>
          <w:rFonts w:hint="eastAsia" w:ascii="仿宋" w:hAnsi="仿宋" w:eastAsia="仿宋" w:cs="宋体"/>
          <w:snapToGrid w:val="0"/>
          <w:kern w:val="0"/>
          <w:sz w:val="32"/>
          <w:szCs w:val="32"/>
        </w:rPr>
        <w:t>我国现阶段教育目的的基本精神及实现教育目的的要求。</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snapToGrid w:val="0"/>
          <w:kern w:val="0"/>
          <w:sz w:val="32"/>
          <w:szCs w:val="32"/>
        </w:rPr>
        <w:t>掌握在学校教育中开展素质教育的途径和方法。分析我国实施素质教育的理论与实践。</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3.学校。</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1）理解学校公益性特点。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2）了解学校教育制度及其发展。</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3）掌握我国的学校教育制度。</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4）掌握学校文化的概念与功能。</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5）掌握学校、家庭、社会在</w:t>
      </w:r>
      <w:r>
        <w:rPr>
          <w:rFonts w:hint="eastAsia" w:ascii="仿宋" w:hAnsi="仿宋" w:eastAsia="仿宋"/>
          <w:snapToGrid w:val="0"/>
          <w:kern w:val="0"/>
          <w:sz w:val="32"/>
          <w:szCs w:val="32"/>
        </w:rPr>
        <w:t>学生</w:t>
      </w:r>
      <w:r>
        <w:rPr>
          <w:rFonts w:ascii="仿宋" w:hAnsi="仿宋" w:eastAsia="仿宋"/>
          <w:snapToGrid w:val="0"/>
          <w:kern w:val="0"/>
          <w:sz w:val="32"/>
          <w:szCs w:val="32"/>
        </w:rPr>
        <w:t>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1）了解教师劳动特点、教师素质</w:t>
      </w:r>
      <w:r>
        <w:rPr>
          <w:rFonts w:hint="eastAsia" w:ascii="仿宋" w:hAnsi="仿宋" w:eastAsia="仿宋" w:cs="宋体"/>
          <w:snapToGrid w:val="0"/>
          <w:kern w:val="0"/>
          <w:sz w:val="32"/>
          <w:szCs w:val="32"/>
        </w:rPr>
        <w:t>和职业要求</w:t>
      </w:r>
      <w:r>
        <w:rPr>
          <w:rFonts w:ascii="仿宋" w:hAnsi="仿宋" w:eastAsia="仿宋" w:cs="宋体"/>
          <w:snapToGrid w:val="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2）了解教师专业发展内涵及其途径。</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3）掌握学生的本质特点</w:t>
      </w:r>
      <w:r>
        <w:rPr>
          <w:rFonts w:hint="eastAsia" w:ascii="仿宋" w:hAnsi="仿宋" w:eastAsia="仿宋" w:cs="宋体"/>
          <w:snapToGrid w:val="0"/>
          <w:kern w:val="0"/>
          <w:sz w:val="32"/>
          <w:szCs w:val="32"/>
        </w:rPr>
        <w:t>、影响学生发展的因素</w:t>
      </w:r>
      <w:r>
        <w:rPr>
          <w:rFonts w:ascii="仿宋" w:hAnsi="仿宋" w:eastAsia="仿宋" w:cs="宋体"/>
          <w:snapToGrid w:val="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5. 班级管理与</w:t>
      </w:r>
      <w:r>
        <w:rPr>
          <w:rFonts w:hint="eastAsia" w:ascii="仿宋" w:hAnsi="仿宋" w:eastAsia="仿宋" w:cs="宋体"/>
          <w:bCs/>
          <w:snapToGrid w:val="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1）了解班主任工作的意义</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2）了解培养班集体的意义</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掌握培养班集体的方法。</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w:t>
      </w:r>
      <w:r>
        <w:rPr>
          <w:rFonts w:hint="eastAsia" w:ascii="仿宋" w:hAnsi="仿宋" w:eastAsia="仿宋"/>
          <w:snapToGrid w:val="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4）运用所学</w:t>
      </w:r>
      <w:r>
        <w:rPr>
          <w:rFonts w:hint="eastAsia" w:ascii="仿宋" w:hAnsi="仿宋" w:eastAsia="仿宋"/>
          <w:snapToGrid w:val="0"/>
          <w:kern w:val="0"/>
          <w:sz w:val="32"/>
          <w:szCs w:val="32"/>
        </w:rPr>
        <w:t>班级管理与</w:t>
      </w:r>
      <w:r>
        <w:rPr>
          <w:rFonts w:hint="eastAsia" w:ascii="仿宋" w:hAnsi="仿宋" w:eastAsia="仿宋" w:cs="宋体"/>
          <w:snapToGrid w:val="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r>
        <w:rPr>
          <w:rFonts w:hint="eastAsia" w:ascii="仿宋" w:hAnsi="仿宋" w:eastAsia="仿宋" w:cs="宋体"/>
          <w:snapToGrid w:val="0"/>
          <w:kern w:val="0"/>
          <w:sz w:val="32"/>
          <w:szCs w:val="32"/>
        </w:rPr>
        <w:t>（掌握课外活动组织与管理的要求）</w:t>
      </w:r>
      <w:r>
        <w:rPr>
          <w:rFonts w:ascii="仿宋" w:hAnsi="仿宋" w:eastAsia="仿宋" w:cs="宋体"/>
          <w:snapToGrid w:val="0"/>
          <w:kern w:val="0"/>
          <w:sz w:val="32"/>
          <w:szCs w:val="32"/>
        </w:rPr>
        <w:t>。</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1）了解教育研究</w:t>
      </w:r>
      <w:r>
        <w:rPr>
          <w:rFonts w:hint="eastAsia" w:ascii="仿宋" w:hAnsi="仿宋" w:eastAsia="仿宋" w:cs="宋体"/>
          <w:snapToGrid w:val="0"/>
          <w:kern w:val="0"/>
          <w:sz w:val="32"/>
          <w:szCs w:val="32"/>
        </w:rPr>
        <w:t>的</w:t>
      </w:r>
      <w:r>
        <w:rPr>
          <w:rFonts w:ascii="仿宋" w:hAnsi="仿宋" w:eastAsia="仿宋" w:cs="宋体"/>
          <w:snapToGrid w:val="0"/>
          <w:kern w:val="0"/>
          <w:sz w:val="32"/>
          <w:szCs w:val="32"/>
        </w:rPr>
        <w:t>基本方法。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1）掌握教学目标的含义、特点</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功能</w:t>
      </w:r>
      <w:r>
        <w:rPr>
          <w:rFonts w:hint="eastAsia" w:ascii="仿宋" w:hAnsi="仿宋" w:eastAsia="仿宋" w:cs="宋体"/>
          <w:snapToGrid w:val="0"/>
          <w:kern w:val="0"/>
          <w:sz w:val="32"/>
          <w:szCs w:val="32"/>
        </w:rPr>
        <w:t>、价值取向</w:t>
      </w:r>
      <w:r>
        <w:rPr>
          <w:rFonts w:ascii="仿宋" w:hAnsi="仿宋" w:eastAsia="仿宋" w:cs="宋体"/>
          <w:snapToGrid w:val="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w:t>
      </w:r>
      <w:r>
        <w:rPr>
          <w:rFonts w:hint="eastAsia" w:ascii="仿宋" w:hAnsi="仿宋" w:eastAsia="仿宋" w:cs="宋体"/>
          <w:snapToGrid w:val="0"/>
          <w:kern w:val="0"/>
          <w:sz w:val="32"/>
          <w:szCs w:val="32"/>
        </w:rPr>
        <w:t>理解教学目标和课程目标的联系和区别。</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w:t>
      </w:r>
      <w:r>
        <w:rPr>
          <w:rFonts w:hint="eastAsia" w:ascii="仿宋" w:hAnsi="仿宋" w:eastAsia="仿宋" w:cs="宋体"/>
          <w:snapToGrid w:val="0"/>
          <w:kern w:val="0"/>
          <w:sz w:val="32"/>
          <w:szCs w:val="32"/>
        </w:rPr>
        <w:t>的含义、教学过程中的矛盾</w:t>
      </w:r>
      <w:r>
        <w:rPr>
          <w:rFonts w:ascii="仿宋" w:hAnsi="仿宋" w:eastAsia="仿宋" w:cs="宋体"/>
          <w:snapToGrid w:val="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3）理解校本课程开发</w:t>
      </w:r>
      <w:r>
        <w:rPr>
          <w:rFonts w:hint="eastAsia" w:ascii="仿宋" w:hAnsi="仿宋" w:eastAsia="仿宋" w:cs="仿宋"/>
          <w:snapToGrid w:val="0"/>
          <w:kern w:val="0"/>
          <w:sz w:val="32"/>
          <w:szCs w:val="32"/>
        </w:rPr>
        <w:t>的意义和方法</w:t>
      </w:r>
      <w:r>
        <w:rPr>
          <w:rFonts w:ascii="仿宋" w:hAnsi="仿宋" w:eastAsia="仿宋" w:cs="仿宋"/>
          <w:snapToGrid w:val="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理解班级授课制的特点、优势和局限。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3）掌握学生学业成就评价和教师教学工作评价的主要内容</w:t>
      </w:r>
      <w:r>
        <w:rPr>
          <w:rFonts w:hint="eastAsia" w:ascii="仿宋" w:hAnsi="仿宋" w:eastAsia="仿宋" w:cs="宋体"/>
          <w:snapToGrid w:val="0"/>
          <w:kern w:val="0"/>
          <w:sz w:val="32"/>
          <w:szCs w:val="32"/>
        </w:rPr>
        <w:t>和</w:t>
      </w:r>
      <w:r>
        <w:rPr>
          <w:rFonts w:ascii="仿宋" w:hAnsi="仿宋" w:eastAsia="仿宋" w:cs="宋体"/>
          <w:snapToGrid w:val="0"/>
          <w:kern w:val="0"/>
          <w:sz w:val="32"/>
          <w:szCs w:val="32"/>
        </w:rPr>
        <w:t>主要方法。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四、试卷结构</w:t>
      </w:r>
    </w:p>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（一）题型与分值。</w:t>
      </w:r>
    </w:p>
    <w:tbl>
      <w:tblPr>
        <w:tblStyle w:val="7"/>
        <w:tblW w:w="7650" w:type="dxa"/>
        <w:jc w:val="center"/>
        <w:tblInd w:w="0" w:type="dxa"/>
        <w:tblLayout w:type="fixed"/>
        <w:tblCellMar>
          <w:top w:w="0" w:type="dxa"/>
          <w:left w:w="0" w:type="dxa"/>
          <w:bottom w:w="0" w:type="dxa"/>
          <w:right w:w="0" w:type="dxa"/>
        </w:tblCellMar>
      </w:tblPr>
      <w:tblGrid>
        <w:gridCol w:w="3553"/>
        <w:gridCol w:w="2140"/>
        <w:gridCol w:w="1957"/>
      </w:tblGrid>
      <w:tr>
        <w:tblPrEx>
          <w:tblLayout w:type="fixed"/>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分值</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约30</w:t>
            </w:r>
            <w:r>
              <w:rPr>
                <w:rFonts w:ascii="宋体" w:hAnsi="宋体" w:cs="仿宋"/>
                <w:snapToGrid w:val="0"/>
                <w:kern w:val="0"/>
                <w:sz w:val="24"/>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约45</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约45</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90"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w:t>
            </w:r>
            <w:r>
              <w:rPr>
                <w:rFonts w:hint="eastAsia" w:ascii="宋体" w:hAnsi="宋体" w:cs="仿宋"/>
                <w:snapToGrid w:val="0"/>
                <w:kern w:val="0"/>
                <w:sz w:val="24"/>
              </w:rPr>
              <w:t>5</w:t>
            </w:r>
            <w:r>
              <w:rPr>
                <w:rFonts w:ascii="宋体" w:hAnsi="宋体" w:cs="仿宋"/>
                <w:snapToGrid w:val="0"/>
                <w:kern w:val="0"/>
                <w:sz w:val="24"/>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约30</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w:t>
            </w:r>
            <w:r>
              <w:rPr>
                <w:rFonts w:hint="eastAsia" w:ascii="宋体" w:hAnsi="宋体" w:cs="仿宋"/>
                <w:snapToGrid w:val="0"/>
                <w:kern w:val="0"/>
                <w:sz w:val="24"/>
              </w:rPr>
              <w:t>0</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63</w:t>
            </w:r>
            <w:r>
              <w:rPr>
                <w:rFonts w:ascii="宋体" w:hAnsi="宋体" w:cs="仿宋"/>
                <w:snapToGrid w:val="0"/>
                <w:kern w:val="0"/>
                <w:sz w:val="24"/>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150</w:t>
            </w:r>
            <w:r>
              <w:rPr>
                <w:rFonts w:ascii="宋体" w:hAnsi="宋体" w:cs="仿宋"/>
                <w:snapToGrid w:val="0"/>
                <w:kern w:val="0"/>
                <w:sz w:val="24"/>
              </w:rPr>
              <w:t>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（二）考试内容与分值。</w:t>
      </w:r>
    </w:p>
    <w:tbl>
      <w:tblPr>
        <w:tblStyle w:val="7"/>
        <w:tblW w:w="7575" w:type="dxa"/>
        <w:jc w:val="center"/>
        <w:tblInd w:w="0" w:type="dxa"/>
        <w:tblLayout w:type="fixed"/>
        <w:tblCellMar>
          <w:top w:w="0" w:type="dxa"/>
          <w:left w:w="0" w:type="dxa"/>
          <w:bottom w:w="0" w:type="dxa"/>
          <w:right w:w="0" w:type="dxa"/>
        </w:tblCellMar>
      </w:tblPr>
      <w:tblGrid>
        <w:gridCol w:w="5386"/>
        <w:gridCol w:w="2189"/>
      </w:tblGrid>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分值</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约5</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9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150</w:t>
            </w:r>
            <w:r>
              <w:rPr>
                <w:rFonts w:ascii="宋体" w:hAnsi="宋体" w:cs="仿宋"/>
                <w:snapToGrid w:val="0"/>
                <w:kern w:val="0"/>
                <w:sz w:val="24"/>
              </w:rPr>
              <w:t>分</w:t>
            </w:r>
          </w:p>
        </w:tc>
      </w:tr>
    </w:tbl>
    <w:p>
      <w:pPr>
        <w:widowControl/>
        <w:shd w:val="clear" w:color="auto" w:fill="FFFFFF"/>
        <w:adjustRightInd w:val="0"/>
        <w:spacing w:line="570" w:lineRule="exact"/>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（容易题、中等难度题、较难题的赋分比例约为</w:t>
      </w:r>
      <w:r>
        <w:rPr>
          <w:rFonts w:ascii="仿宋" w:hAnsi="仿宋" w:eastAsia="仿宋" w:cs="宋体"/>
          <w:snapToGrid w:val="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五、题型示例</w:t>
      </w:r>
    </w:p>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（一）单项选择题。（本大题共30</w:t>
      </w:r>
      <w:r>
        <w:rPr>
          <w:rFonts w:ascii="楷体" w:hAnsi="楷体" w:eastAsia="楷体" w:cs="宋体"/>
          <w:bCs/>
          <w:snapToGrid w:val="0"/>
          <w:kern w:val="0"/>
          <w:sz w:val="32"/>
          <w:szCs w:val="32"/>
        </w:rPr>
        <w:t>题，每小题1</w:t>
      </w:r>
      <w:r>
        <w:rPr>
          <w:rFonts w:hint="eastAsia" w:ascii="楷体" w:hAnsi="楷体" w:eastAsia="楷体" w:cs="宋体"/>
          <w:bCs/>
          <w:snapToGrid w:val="0"/>
          <w:kern w:val="0"/>
          <w:sz w:val="32"/>
          <w:szCs w:val="32"/>
        </w:rPr>
        <w:t>.5</w:t>
      </w:r>
      <w:r>
        <w:rPr>
          <w:rFonts w:ascii="楷体" w:hAnsi="楷体" w:eastAsia="楷体" w:cs="宋体"/>
          <w:bCs/>
          <w:snapToGrid w:val="0"/>
          <w:kern w:val="0"/>
          <w:sz w:val="32"/>
          <w:szCs w:val="32"/>
        </w:rPr>
        <w:t>分，共</w:t>
      </w:r>
      <w:r>
        <w:rPr>
          <w:rFonts w:hint="eastAsia" w:ascii="楷体" w:hAnsi="楷体" w:eastAsia="楷体" w:cs="宋体"/>
          <w:bCs/>
          <w:snapToGrid w:val="0"/>
          <w:kern w:val="0"/>
          <w:sz w:val="32"/>
          <w:szCs w:val="32"/>
        </w:rPr>
        <w:t>45</w:t>
      </w:r>
      <w:r>
        <w:rPr>
          <w:rFonts w:ascii="楷体" w:hAnsi="楷体" w:eastAsia="楷体" w:cs="宋体"/>
          <w:bCs/>
          <w:snapToGrid w:val="0"/>
          <w:kern w:val="0"/>
          <w:sz w:val="32"/>
          <w:szCs w:val="32"/>
        </w:rPr>
        <w:t>分）</w:t>
      </w:r>
    </w:p>
    <w:p>
      <w:pPr>
        <w:widowControl/>
        <w:shd w:val="clear" w:color="auto" w:fill="FFFFFF"/>
        <w:adjustRightInd w:val="0"/>
        <w:spacing w:line="570" w:lineRule="exact"/>
        <w:ind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【例1】教师在课堂上通过提问引导学生思考，这种教学方式属于</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[A．讲授法 B．讨论法]</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[C．启发法 D．演示法]</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考查目的：理解教学方法的分类及其应用。</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解析：启发法是指教师通过提问、引导等方式，激发学生的思维，促使学生主动思考、探索和发现知识。教师在课堂上通过提问引导学生思考，属于启发法的应用。</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答案为C，属于理解层次，容易题。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选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错选、多选或未选</w:t>
            </w:r>
          </w:p>
        </w:tc>
      </w:tr>
    </w:tbl>
    <w:p>
      <w:pPr>
        <w:spacing w:line="570" w:lineRule="exact"/>
        <w:ind w:firstLine="640" w:firstLineChars="200"/>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（二）多项选择题。（本大题共15</w:t>
      </w:r>
      <w:r>
        <w:rPr>
          <w:rFonts w:ascii="楷体" w:hAnsi="楷体" w:eastAsia="楷体" w:cs="宋体"/>
          <w:bCs/>
          <w:snapToGrid w:val="0"/>
          <w:kern w:val="0"/>
          <w:sz w:val="32"/>
          <w:szCs w:val="32"/>
        </w:rPr>
        <w:t>题，每小题</w:t>
      </w:r>
      <w:r>
        <w:rPr>
          <w:rFonts w:hint="eastAsia" w:ascii="楷体" w:hAnsi="楷体" w:eastAsia="楷体" w:cs="宋体"/>
          <w:bCs/>
          <w:snapToGrid w:val="0"/>
          <w:kern w:val="0"/>
          <w:sz w:val="32"/>
          <w:szCs w:val="32"/>
        </w:rPr>
        <w:t>3</w:t>
      </w:r>
      <w:r>
        <w:rPr>
          <w:rFonts w:ascii="楷体" w:hAnsi="楷体" w:eastAsia="楷体" w:cs="宋体"/>
          <w:bCs/>
          <w:snapToGrid w:val="0"/>
          <w:kern w:val="0"/>
          <w:sz w:val="32"/>
          <w:szCs w:val="32"/>
        </w:rPr>
        <w:t>分，共</w:t>
      </w:r>
      <w:r>
        <w:rPr>
          <w:rFonts w:hint="eastAsia" w:ascii="楷体" w:hAnsi="楷体" w:eastAsia="楷体" w:cs="宋体"/>
          <w:bCs/>
          <w:snapToGrid w:val="0"/>
          <w:kern w:val="0"/>
          <w:sz w:val="32"/>
          <w:szCs w:val="32"/>
        </w:rPr>
        <w:t>45</w:t>
      </w:r>
      <w:r>
        <w:rPr>
          <w:rFonts w:ascii="楷体" w:hAnsi="楷体" w:eastAsia="楷体" w:cs="宋体"/>
          <w:bCs/>
          <w:snapToGrid w:val="0"/>
          <w:kern w:val="0"/>
          <w:sz w:val="32"/>
          <w:szCs w:val="32"/>
        </w:rPr>
        <w:t>分）</w:t>
      </w:r>
    </w:p>
    <w:p>
      <w:pPr>
        <w:widowControl/>
        <w:shd w:val="clear" w:color="auto" w:fill="FFFFFF"/>
        <w:adjustRightInd w:val="0"/>
        <w:spacing w:line="570" w:lineRule="exact"/>
        <w:ind w:firstLine="627" w:firstLineChars="196"/>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在各小题列出的选项中有两个或两个以上是正确的，请将其代码填涂在答题卡上，</w:t>
      </w:r>
      <w:r>
        <w:rPr>
          <w:rFonts w:hint="eastAsia" w:ascii="仿宋" w:hAnsi="仿宋" w:eastAsia="仿宋"/>
          <w:snapToGrid w:val="0"/>
          <w:kern w:val="0"/>
          <w:sz w:val="32"/>
          <w:szCs w:val="32"/>
        </w:rPr>
        <w:t>错选、多选或未选均不得分，</w:t>
      </w:r>
      <w:r>
        <w:rPr>
          <w:rFonts w:hint="eastAsia" w:ascii="仿宋" w:hAnsi="仿宋" w:eastAsia="仿宋"/>
          <w:snapToGrid w:val="0"/>
          <w:kern w:val="0"/>
          <w:sz w:val="32"/>
          <w:szCs w:val="32"/>
          <w:em w:val="dot"/>
        </w:rPr>
        <w:t>少选且选择正确的，每个选项答案给1</w:t>
      </w:r>
      <w:r>
        <w:rPr>
          <w:rFonts w:ascii="仿宋" w:hAnsi="仿宋" w:eastAsia="仿宋"/>
          <w:snapToGrid w:val="0"/>
          <w:kern w:val="0"/>
          <w:sz w:val="32"/>
          <w:szCs w:val="32"/>
          <w:em w:val="dot"/>
        </w:rPr>
        <w:t>分</w:t>
      </w:r>
      <w:r>
        <w:rPr>
          <w:rFonts w:hint="eastAsia" w:ascii="仿宋" w:hAnsi="仿宋" w:eastAsia="仿宋"/>
          <w:snapToGrid w:val="0"/>
          <w:kern w:val="0"/>
          <w:sz w:val="32"/>
          <w:szCs w:val="32"/>
        </w:rPr>
        <w:t>。</w:t>
      </w:r>
    </w:p>
    <w:p>
      <w:pPr>
        <w:pStyle w:val="6"/>
        <w:widowControl/>
        <w:rPr>
          <w:rFonts w:ascii="仿宋" w:hAnsi="仿宋" w:eastAsia="仿宋" w:cs="仿宋"/>
          <w:snapToGrid w:val="0"/>
          <w:sz w:val="32"/>
          <w:szCs w:val="32"/>
        </w:rPr>
      </w:pPr>
      <w:r>
        <w:rPr>
          <w:rFonts w:ascii="仿宋" w:hAnsi="仿宋" w:eastAsia="仿宋" w:cs="仿宋"/>
          <w:snapToGrid w:val="0"/>
          <w:sz w:val="32"/>
          <w:szCs w:val="32"/>
        </w:rPr>
        <w:t>【例1】下列哪些属于现代教育技术的发展趋势？</w:t>
      </w:r>
    </w:p>
    <w:p>
      <w:pPr>
        <w:pStyle w:val="6"/>
        <w:widowControl/>
        <w:rPr>
          <w:rFonts w:ascii="仿宋" w:hAnsi="仿宋" w:eastAsia="仿宋" w:cs="仿宋"/>
          <w:snapToGrid w:val="0"/>
          <w:sz w:val="32"/>
          <w:szCs w:val="32"/>
        </w:rPr>
      </w:pPr>
      <w:r>
        <w:rPr>
          <w:rFonts w:ascii="仿宋" w:hAnsi="仿宋" w:eastAsia="仿宋" w:cs="仿宋"/>
          <w:snapToGrid w:val="0"/>
          <w:sz w:val="32"/>
          <w:szCs w:val="32"/>
        </w:rPr>
        <w:t>A．虚拟现实技术的应用 B．人工智能辅助教学</w:t>
      </w:r>
    </w:p>
    <w:p>
      <w:pPr>
        <w:pStyle w:val="6"/>
        <w:widowControl/>
        <w:rPr>
          <w:rFonts w:ascii="仿宋" w:hAnsi="仿宋" w:eastAsia="仿宋" w:cs="仿宋"/>
          <w:snapToGrid w:val="0"/>
          <w:sz w:val="32"/>
          <w:szCs w:val="32"/>
        </w:rPr>
      </w:pPr>
      <w:r>
        <w:rPr>
          <w:rFonts w:ascii="仿宋" w:hAnsi="仿宋" w:eastAsia="仿宋" w:cs="仿宋"/>
          <w:snapToGrid w:val="0"/>
          <w:sz w:val="32"/>
          <w:szCs w:val="32"/>
        </w:rPr>
        <w:t>C．传统黑板教学 D．在线学习平台</w:t>
      </w:r>
    </w:p>
    <w:p>
      <w:pPr>
        <w:pStyle w:val="6"/>
        <w:widowControl/>
        <w:rPr>
          <w:rFonts w:ascii="仿宋" w:hAnsi="仿宋" w:eastAsia="仿宋" w:cs="仿宋"/>
          <w:snapToGrid w:val="0"/>
          <w:sz w:val="32"/>
          <w:szCs w:val="32"/>
        </w:rPr>
      </w:pPr>
      <w:r>
        <w:rPr>
          <w:rFonts w:ascii="仿宋" w:hAnsi="仿宋" w:eastAsia="仿宋" w:cs="仿宋"/>
          <w:snapToGrid w:val="0"/>
          <w:sz w:val="32"/>
          <w:szCs w:val="32"/>
        </w:rPr>
        <w:t>考查目的：了解现代教育技术的发展趋势。</w:t>
      </w:r>
    </w:p>
    <w:p>
      <w:pPr>
        <w:pStyle w:val="6"/>
        <w:widowControl/>
        <w:rPr>
          <w:rFonts w:ascii="仿宋" w:hAnsi="仿宋" w:eastAsia="仿宋" w:cs="仿宋"/>
          <w:snapToGrid w:val="0"/>
          <w:sz w:val="32"/>
          <w:szCs w:val="32"/>
        </w:rPr>
      </w:pPr>
      <w:r>
        <w:rPr>
          <w:rFonts w:ascii="仿宋" w:hAnsi="仿宋" w:eastAsia="仿宋" w:cs="仿宋"/>
          <w:snapToGrid w:val="0"/>
          <w:sz w:val="32"/>
          <w:szCs w:val="32"/>
        </w:rPr>
        <w:t>解析：现代教育技术的发展趋势包括虚拟现实技术的应用、人工智能辅助教学以及在线学习平台的普及。传统黑板教学属于传统的教学方式，不属于现代教育技术的发展趋势。答案为ABD，属于了解层次，中等难度题。</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3</w:t>
            </w:r>
            <w:r>
              <w:rPr>
                <w:rFonts w:ascii="仿宋" w:hAnsi="仿宋" w:eastAsia="仿宋" w:cs="仿宋"/>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AB</w:t>
            </w:r>
            <w:r>
              <w:rPr>
                <w:rFonts w:hint="eastAsia" w:ascii="仿宋" w:hAnsi="仿宋" w:eastAsia="仿宋"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2</w:t>
            </w:r>
            <w:r>
              <w:rPr>
                <w:rFonts w:ascii="仿宋" w:hAnsi="仿宋" w:eastAsia="仿宋" w:cs="仿宋"/>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A</w:t>
            </w:r>
            <w:r>
              <w:rPr>
                <w:rFonts w:hint="eastAsia" w:ascii="仿宋" w:hAnsi="仿宋" w:eastAsia="仿宋" w:cs="仿宋"/>
                <w:snapToGrid w:val="0"/>
                <w:kern w:val="0"/>
                <w:sz w:val="32"/>
                <w:szCs w:val="32"/>
              </w:rPr>
              <w:t>D</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w:t>
            </w:r>
            <w:r>
              <w:rPr>
                <w:rFonts w:hint="eastAsia" w:ascii="仿宋" w:hAnsi="仿宋" w:eastAsia="仿宋"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1</w:t>
            </w:r>
            <w:r>
              <w:rPr>
                <w:rFonts w:ascii="仿宋" w:hAnsi="仿宋" w:eastAsia="仿宋" w:cs="仿宋"/>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hint="eastAsia" w:ascii="楷体" w:hAnsi="楷体" w:eastAsia="楷体" w:cs="宋体"/>
          <w:bCs/>
          <w:snapToGrid w:val="0"/>
          <w:kern w:val="0"/>
          <w:sz w:val="32"/>
          <w:szCs w:val="32"/>
        </w:rPr>
      </w:pPr>
    </w:p>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（三）判断题。（本大题共</w:t>
      </w:r>
      <w:r>
        <w:rPr>
          <w:rFonts w:ascii="楷体" w:hAnsi="楷体" w:eastAsia="楷体" w:cs="宋体"/>
          <w:bCs/>
          <w:snapToGrid w:val="0"/>
          <w:kern w:val="0"/>
          <w:sz w:val="32"/>
          <w:szCs w:val="32"/>
        </w:rPr>
        <w:t>1</w:t>
      </w:r>
      <w:r>
        <w:rPr>
          <w:rFonts w:hint="eastAsia" w:ascii="楷体" w:hAnsi="楷体" w:eastAsia="楷体" w:cs="宋体"/>
          <w:bCs/>
          <w:snapToGrid w:val="0"/>
          <w:kern w:val="0"/>
          <w:sz w:val="32"/>
          <w:szCs w:val="32"/>
        </w:rPr>
        <w:t>5</w:t>
      </w:r>
      <w:r>
        <w:rPr>
          <w:rFonts w:ascii="楷体" w:hAnsi="楷体" w:eastAsia="楷体" w:cs="宋体"/>
          <w:bCs/>
          <w:snapToGrid w:val="0"/>
          <w:kern w:val="0"/>
          <w:sz w:val="32"/>
          <w:szCs w:val="32"/>
        </w:rPr>
        <w:t>题，每小题</w:t>
      </w:r>
      <w:r>
        <w:rPr>
          <w:rFonts w:hint="eastAsia" w:ascii="楷体" w:hAnsi="楷体" w:eastAsia="楷体" w:cs="宋体"/>
          <w:bCs/>
          <w:snapToGrid w:val="0"/>
          <w:kern w:val="0"/>
          <w:sz w:val="32"/>
          <w:szCs w:val="32"/>
        </w:rPr>
        <w:t>2</w:t>
      </w:r>
      <w:r>
        <w:rPr>
          <w:rFonts w:ascii="楷体" w:hAnsi="楷体" w:eastAsia="楷体" w:cs="宋体"/>
          <w:bCs/>
          <w:snapToGrid w:val="0"/>
          <w:kern w:val="0"/>
          <w:sz w:val="32"/>
          <w:szCs w:val="32"/>
        </w:rPr>
        <w:t>分，共</w:t>
      </w:r>
      <w:r>
        <w:rPr>
          <w:rFonts w:hint="eastAsia" w:ascii="楷体" w:hAnsi="楷体" w:eastAsia="楷体" w:cs="宋体"/>
          <w:bCs/>
          <w:snapToGrid w:val="0"/>
          <w:kern w:val="0"/>
          <w:sz w:val="32"/>
          <w:szCs w:val="32"/>
        </w:rPr>
        <w:t>30</w:t>
      </w:r>
      <w:r>
        <w:rPr>
          <w:rFonts w:ascii="楷体" w:hAnsi="楷体" w:eastAsia="楷体" w:cs="宋体"/>
          <w:bCs/>
          <w:snapToGrid w:val="0"/>
          <w:kern w:val="0"/>
          <w:sz w:val="32"/>
          <w:szCs w:val="32"/>
        </w:rPr>
        <w:t>分）</w:t>
      </w:r>
    </w:p>
    <w:p>
      <w:pPr>
        <w:widowControl/>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判断各题的正误，你认为正确的用</w:t>
      </w:r>
      <w:r>
        <w:rPr>
          <w:rFonts w:ascii="仿宋" w:hAnsi="仿宋" w:eastAsia="仿宋" w:cs="宋体"/>
          <w:snapToGrid w:val="0"/>
          <w:kern w:val="0"/>
          <w:sz w:val="32"/>
          <w:szCs w:val="32"/>
        </w:rPr>
        <w:t>T</w:t>
      </w:r>
      <w:r>
        <w:rPr>
          <w:rFonts w:hint="eastAsia" w:ascii="仿宋" w:hAnsi="仿宋" w:eastAsia="仿宋" w:cs="宋体"/>
          <w:snapToGrid w:val="0"/>
          <w:kern w:val="0"/>
          <w:sz w:val="32"/>
          <w:szCs w:val="32"/>
        </w:rPr>
        <w:t>来表示，认为错误的用</w:t>
      </w:r>
      <w:r>
        <w:rPr>
          <w:rFonts w:ascii="仿宋" w:hAnsi="仿宋" w:eastAsia="仿宋" w:cs="宋体"/>
          <w:snapToGrid w:val="0"/>
          <w:kern w:val="0"/>
          <w:sz w:val="32"/>
          <w:szCs w:val="32"/>
        </w:rPr>
        <w:t>F</w:t>
      </w:r>
      <w:r>
        <w:rPr>
          <w:rFonts w:hint="eastAsia" w:ascii="仿宋" w:hAnsi="仿宋" w:eastAsia="仿宋" w:cs="宋体"/>
          <w:snapToGrid w:val="0"/>
          <w:kern w:val="0"/>
          <w:sz w:val="32"/>
          <w:szCs w:val="32"/>
        </w:rPr>
        <w:t>来表示，并将其代码填涂在答题卡上。</w:t>
      </w:r>
    </w:p>
    <w:p>
      <w:pPr>
        <w:spacing w:line="570" w:lineRule="exact"/>
        <w:ind w:firstLine="640" w:firstLineChars="200"/>
        <w:jc w:val="left"/>
        <w:rPr>
          <w:rFonts w:ascii="仿宋" w:hAnsi="仿宋" w:eastAsia="仿宋" w:cs="仿宋"/>
          <w:bCs/>
          <w:snapToGrid w:val="0"/>
          <w:kern w:val="0"/>
          <w:sz w:val="32"/>
          <w:szCs w:val="32"/>
        </w:rPr>
      </w:pPr>
      <w:r>
        <w:rPr>
          <w:rFonts w:ascii="仿宋" w:hAnsi="仿宋" w:eastAsia="仿宋" w:cs="仿宋"/>
          <w:bCs/>
          <w:snapToGrid w:val="0"/>
          <w:kern w:val="0"/>
          <w:sz w:val="32"/>
          <w:szCs w:val="32"/>
        </w:rPr>
        <w:t>【例1】教学评价的目的是为了给学生排名。</w:t>
      </w:r>
    </w:p>
    <w:p>
      <w:pPr>
        <w:spacing w:line="570" w:lineRule="exact"/>
        <w:ind w:firstLine="640" w:firstLineChars="200"/>
        <w:jc w:val="left"/>
        <w:rPr>
          <w:rFonts w:ascii="仿宋" w:hAnsi="仿宋" w:eastAsia="仿宋" w:cs="仿宋"/>
          <w:bCs/>
          <w:snapToGrid w:val="0"/>
          <w:kern w:val="0"/>
          <w:sz w:val="32"/>
          <w:szCs w:val="32"/>
        </w:rPr>
      </w:pPr>
      <w:r>
        <w:rPr>
          <w:rFonts w:ascii="仿宋" w:hAnsi="仿宋" w:eastAsia="仿宋" w:cs="仿宋"/>
          <w:bCs/>
          <w:snapToGrid w:val="0"/>
          <w:kern w:val="0"/>
          <w:sz w:val="32"/>
          <w:szCs w:val="32"/>
        </w:rPr>
        <w:t>考查目的：理解教学评价的目的。</w:t>
      </w:r>
    </w:p>
    <w:p>
      <w:pPr>
        <w:spacing w:line="570" w:lineRule="exact"/>
        <w:ind w:firstLine="640" w:firstLineChars="200"/>
        <w:jc w:val="left"/>
        <w:rPr>
          <w:rFonts w:ascii="仿宋" w:hAnsi="仿宋" w:eastAsia="仿宋" w:cs="仿宋"/>
          <w:bCs/>
          <w:snapToGrid w:val="0"/>
          <w:kern w:val="0"/>
          <w:sz w:val="32"/>
          <w:szCs w:val="32"/>
        </w:rPr>
      </w:pPr>
      <w:r>
        <w:rPr>
          <w:rFonts w:ascii="仿宋" w:hAnsi="仿宋" w:eastAsia="仿宋" w:cs="仿宋"/>
          <w:bCs/>
          <w:snapToGrid w:val="0"/>
          <w:kern w:val="0"/>
          <w:sz w:val="32"/>
          <w:szCs w:val="32"/>
        </w:rPr>
        <w:t>解析：教学评价的目的是为了了解学生的学习情况，改进教学，促进学生的全面发展，而不是单纯为了给学生排名。</w:t>
      </w:r>
    </w:p>
    <w:p>
      <w:pPr>
        <w:spacing w:line="570" w:lineRule="exact"/>
        <w:ind w:firstLine="640" w:firstLineChars="200"/>
        <w:jc w:val="left"/>
        <w:rPr>
          <w:rFonts w:ascii="仿宋" w:hAnsi="仿宋" w:eastAsia="仿宋" w:cs="仿宋"/>
          <w:bCs/>
          <w:snapToGrid w:val="0"/>
          <w:kern w:val="0"/>
          <w:sz w:val="32"/>
          <w:szCs w:val="32"/>
        </w:rPr>
      </w:pPr>
      <w:r>
        <w:rPr>
          <w:rFonts w:ascii="仿宋" w:hAnsi="仿宋" w:eastAsia="仿宋" w:cs="仿宋"/>
          <w:bCs/>
          <w:snapToGrid w:val="0"/>
          <w:kern w:val="0"/>
          <w:sz w:val="32"/>
          <w:szCs w:val="32"/>
        </w:rPr>
        <w:t>答案为F，属于理解层次，容易题。</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ascii="宋体" w:hAnsi="宋体" w:cs="仿宋"/>
                <w:snapToGrid w:val="0"/>
                <w:kern w:val="0"/>
                <w:sz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选</w:t>
            </w:r>
            <w:r>
              <w:rPr>
                <w:rFonts w:ascii="宋体" w:hAnsi="宋体" w:cs="仿宋"/>
                <w:snapToGrid w:val="0"/>
                <w:kern w:val="0"/>
                <w:sz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（四）材料分析题。</w:t>
      </w:r>
      <w:r>
        <w:rPr>
          <w:rFonts w:hint="eastAsia" w:ascii="仿宋" w:hAnsi="仿宋" w:eastAsia="仿宋" w:cs="宋体"/>
          <w:snapToGrid w:val="0"/>
          <w:kern w:val="0"/>
          <w:sz w:val="32"/>
          <w:szCs w:val="32"/>
        </w:rPr>
        <w:t>（本大题共</w:t>
      </w:r>
      <w:r>
        <w:rPr>
          <w:rFonts w:ascii="仿宋" w:hAnsi="仿宋" w:eastAsia="仿宋" w:cs="宋体"/>
          <w:snapToGrid w:val="0"/>
          <w:kern w:val="0"/>
          <w:sz w:val="32"/>
          <w:szCs w:val="32"/>
        </w:rPr>
        <w:t>3题，每小题10分，共3</w:t>
      </w:r>
      <w:r>
        <w:rPr>
          <w:rFonts w:hint="eastAsia" w:ascii="仿宋" w:hAnsi="仿宋" w:eastAsia="仿宋" w:cs="宋体"/>
          <w:snapToGrid w:val="0"/>
          <w:kern w:val="0"/>
          <w:sz w:val="32"/>
          <w:szCs w:val="32"/>
        </w:rPr>
        <w:t>0</w:t>
      </w:r>
      <w:r>
        <w:rPr>
          <w:rFonts w:ascii="仿宋" w:hAnsi="仿宋" w:eastAsia="仿宋" w:cs="宋体"/>
          <w:snapToGrid w:val="0"/>
          <w:kern w:val="0"/>
          <w:sz w:val="32"/>
          <w:szCs w:val="32"/>
        </w:rPr>
        <w:t>分）</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请分析以下材料，按要求给出要点和阐释。</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例1】某学生，学习成绩优秀，可就是对班集体工作漠不关心，与同学关系也不太融洽，常常独来独往，并且在自己笔记本扉页上写下“两耳不闻窗外事，一心只读圣贤书”的座右铭。班主任周老师找他进行了几次谈话，但无济于事。后来周老师进行全面的分析和了解后，决定让他负责班内一些具体的任务，让他担任班里“英语手抄报’的编审。慢慢地，该学生觉得这份工作对他的学习挺有帮助，就热心</w:t>
      </w:r>
      <w:r>
        <w:rPr>
          <w:rFonts w:hint="eastAsia" w:ascii="仿宋" w:hAnsi="仿宋" w:eastAsia="仿宋" w:cs="宋体"/>
          <w:snapToGrid w:val="0"/>
          <w:kern w:val="0"/>
          <w:sz w:val="32"/>
          <w:szCs w:val="32"/>
          <w:lang w:eastAsia="zh-CN"/>
        </w:rPr>
        <w:t>地</w:t>
      </w:r>
      <w:r>
        <w:rPr>
          <w:rFonts w:hint="eastAsia" w:ascii="仿宋" w:hAnsi="仿宋" w:eastAsia="仿宋" w:cs="宋体"/>
          <w:snapToGrid w:val="0"/>
          <w:kern w:val="0"/>
          <w:sz w:val="32"/>
          <w:szCs w:val="32"/>
        </w:rPr>
        <w:t>干起来了。他经常和同学们在一起找资料、搞设计、编写稿件、讨论组稿，并且亲自组织班级“英语手抄报”板报竞赛，受到同学们的喜欢和赞扬。由此，他变了许多，像换了个人似的。不仅关心班级工作，而且与同学们的关系也变得十分融洽。</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问题：请运用相关教育理论知识，对该案例进行评析。</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答案示例：该案例展示了如何通过适当的教育干预，帮助学生在学业之外发展社会责任感和人际交往能力。该案例体现了以下教育理论：</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1.</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因材施教与个性化教育</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该学生学业优秀，但对班级事务漠不关心，表现出较强的个人主义倾向。周老师通过全面了解学生的情况，采取了因材施教的策略，赋予他“英语手抄报”编审的任务。这一任务不仅与他的学业相关，还能激发他的兴趣和责任感。这表明，教育者应根据学生的特点，设计适合他们的任务，帮助他们全面发展。</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2.</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任务驱动的学习与社会化</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通过承担班级任务，学生不仅提升了英语能力，还逐渐融入集体。任务驱动的学习方式让他意识到，集体工作不仅不会影响学习，反而能促进学习。这种社会化过程帮助他理解了合作的重要性，并改善了与同学的关系。</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3.</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自我效能感的提升</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学生在完成任务的过程中，获得了同学们的认可和赞扬，这增强了他的自我效能感。自我效能感是指个体对自己能否成功完成某项任务的信念。通过成功完成任务，他逐渐相信自己不仅能学好，还能为集体做出贡献，从而更加积极地参与班级事务。</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4.</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从个人主义到集体主义的转变</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学生最初的态度是“两耳不闻窗外事，一心只读圣贤书”，表现出明显的个人主义倾向。然而，通过参与集体活动，他逐渐意识到个人与集体的关系，开始关心班级事务，并与同学建立了融洽的关系。这种转变体现了教育在培养学生社会责任感方面的作用。</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5.</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教师的引导与支持</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周老师的成功在于她没有简单地批评学生，而是通过分析和理解，找到了适合学生的教育方式。教师的引导和支持在学生的转变过程中起到了关键作用。教育者应具备敏锐的观察力和灵活的应对策略，帮助学生克服成长中的障碍。</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6.</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集体活动对个人发展的促进作用</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该案例还表明，集体活动对学生的个人发展具有重要影响。通过参与集体活动，学生不仅提升了能力，还学会了合作、沟通和领导技能。这些技能对学生的未来发展至关重要。</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总结：该案例展示了教育者如何通过因材施教、任务驱动和社会化过程，帮助学生从个人主义转向集体主义，提升自我效能感和社会责任感。周老师的成功在于她能够根据学生的特点，设计适合的任务，并通过持续的引导和支持，帮助学生实现全面发展。这一案例为教育工作者提供了宝贵的经验，即在教育过程中，应注重学生的个性化需求，并通过集体活动促进他们的社会化发展。</w:t>
      </w:r>
    </w:p>
    <w:p>
      <w:pPr>
        <w:widowControl/>
        <w:shd w:val="clear" w:color="auto" w:fill="FFFFFF"/>
        <w:adjustRightInd w:val="0"/>
        <w:spacing w:line="570" w:lineRule="exact"/>
        <w:ind w:right="141" w:firstLine="63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 xml:space="preserve">  评分标准：答出一个要点2分，相应阐释1分；答出三个要点及阐释10分。</w:t>
      </w:r>
    </w:p>
    <w:p>
      <w:pPr>
        <w:widowControl/>
        <w:shd w:val="clear" w:color="auto" w:fill="FFFFFF"/>
        <w:spacing w:line="660" w:lineRule="exact"/>
        <w:rPr>
          <w:rFonts w:ascii="方正小标宋简体" w:hAnsi="仿宋" w:eastAsia="方正小标宋简体" w:cs="Arial"/>
          <w:snapToGrid w:val="0"/>
          <w:kern w:val="0"/>
          <w:sz w:val="36"/>
          <w:szCs w:val="36"/>
        </w:rPr>
      </w:pPr>
    </w:p>
    <w:p>
      <w:pPr>
        <w:widowControl/>
        <w:shd w:val="clear" w:color="auto" w:fill="FFFFFF"/>
        <w:spacing w:line="660" w:lineRule="exact"/>
        <w:jc w:val="center"/>
        <w:rPr>
          <w:rFonts w:ascii="方正小标宋简体" w:hAnsi="仿宋" w:eastAsia="方正小标宋简体" w:cs="宋体"/>
          <w:snapToGrid w:val="0"/>
          <w:kern w:val="0"/>
          <w:sz w:val="44"/>
          <w:szCs w:val="44"/>
        </w:rPr>
      </w:pPr>
      <w:r>
        <w:rPr>
          <w:rFonts w:hint="eastAsia" w:ascii="方正小标宋简体" w:hAnsi="仿宋" w:eastAsia="方正小标宋简体" w:cs="Arial"/>
          <w:snapToGrid w:val="0"/>
          <w:kern w:val="0"/>
          <w:sz w:val="36"/>
          <w:szCs w:val="36"/>
        </w:rPr>
        <w:t>《教育心理学基础知识与德育工作基本技能》</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一、考试性质</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lang w:eastAsia="zh-CN"/>
        </w:rPr>
        <w:t>2026</w:t>
      </w:r>
      <w:r>
        <w:rPr>
          <w:rFonts w:hint="eastAsia" w:ascii="仿宋" w:hAnsi="仿宋" w:eastAsia="仿宋" w:cs="Arial"/>
          <w:snapToGrid w:val="0"/>
          <w:kern w:val="0"/>
          <w:sz w:val="32"/>
          <w:szCs w:val="32"/>
        </w:rPr>
        <w:t>年度钦州市中小学教师</w:t>
      </w:r>
      <w:bookmarkStart w:id="4" w:name="OLE_LINK3"/>
      <w:bookmarkStart w:id="5" w:name="OLE_LINK4"/>
      <w:r>
        <w:rPr>
          <w:rFonts w:hint="eastAsia" w:ascii="仿宋" w:hAnsi="仿宋" w:eastAsia="仿宋" w:cs="Arial"/>
          <w:snapToGrid w:val="0"/>
          <w:kern w:val="0"/>
          <w:sz w:val="32"/>
          <w:szCs w:val="32"/>
        </w:rPr>
        <w:t>及钦州幼儿师范高等专科学校辅导员</w:t>
      </w:r>
      <w:bookmarkEnd w:id="4"/>
      <w:bookmarkEnd w:id="5"/>
      <w:r>
        <w:rPr>
          <w:rFonts w:hint="eastAsia" w:ascii="仿宋" w:hAnsi="仿宋" w:eastAsia="仿宋" w:cs="Arial"/>
          <w:snapToGrid w:val="0"/>
          <w:kern w:val="0"/>
          <w:sz w:val="32"/>
          <w:szCs w:val="32"/>
        </w:rPr>
        <w:t>公开招聘考试是全市统一的选拔性考试，从教师应有的职业素质、专业水平、教育教学能力等方面进行全面考核，考试结</w:t>
      </w:r>
      <w:r>
        <w:rPr>
          <w:rFonts w:hint="eastAsia" w:ascii="仿宋" w:hAnsi="仿宋" w:eastAsia="仿宋" w:cs="Arial"/>
          <w:snapToGrid w:val="0"/>
          <w:spacing w:val="6"/>
          <w:kern w:val="0"/>
          <w:sz w:val="32"/>
          <w:szCs w:val="32"/>
          <w:fitText w:val="8960" w:id="-751130111"/>
        </w:rPr>
        <w:t>果将作为我市中小学教师及钦州幼儿师范高等专科学校辅导</w:t>
      </w:r>
      <w:r>
        <w:rPr>
          <w:rFonts w:hint="eastAsia" w:ascii="仿宋" w:hAnsi="仿宋" w:eastAsia="仿宋" w:cs="Arial"/>
          <w:snapToGrid w:val="0"/>
          <w:spacing w:val="4"/>
          <w:kern w:val="0"/>
          <w:sz w:val="32"/>
          <w:szCs w:val="32"/>
          <w:fitText w:val="8960" w:id="-751130111"/>
        </w:rPr>
        <w:t>员</w:t>
      </w:r>
      <w:r>
        <w:rPr>
          <w:rFonts w:hint="eastAsia" w:ascii="仿宋" w:hAnsi="仿宋" w:eastAsia="仿宋" w:cs="Arial"/>
          <w:snapToGrid w:val="0"/>
          <w:kern w:val="0"/>
          <w:sz w:val="32"/>
          <w:szCs w:val="32"/>
        </w:rPr>
        <w:t>公开招聘的笔试成绩</w:t>
      </w:r>
      <w:r>
        <w:rPr>
          <w:rFonts w:hint="eastAsia" w:ascii="仿宋" w:hAnsi="仿宋" w:eastAsia="仿宋" w:cs="宋体"/>
          <w:snapToGrid w:val="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二、考试目标</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根据《</w:t>
      </w:r>
      <w:r>
        <w:rPr>
          <w:rFonts w:hint="eastAsia" w:ascii="仿宋" w:hAnsi="仿宋" w:eastAsia="仿宋" w:cs="宋体"/>
          <w:snapToGrid w:val="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rPr>
        <w:t>2012〕1号）精神，</w:t>
      </w:r>
      <w:r>
        <w:rPr>
          <w:rFonts w:hint="eastAsia" w:ascii="仿宋" w:hAnsi="仿宋" w:eastAsia="仿宋" w:cs="宋体"/>
          <w:snapToGrid w:val="0"/>
          <w:kern w:val="0"/>
          <w:sz w:val="32"/>
          <w:szCs w:val="32"/>
        </w:rPr>
        <w:t>结合教育心理学和德育等学科的知识体系以及我市教育教学实际确定考试内容及要求。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Arial"/>
          <w:bCs/>
          <w:snapToGrid w:val="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3）了解教育心理学</w:t>
      </w:r>
      <w:r>
        <w:rPr>
          <w:rFonts w:hint="eastAsia" w:ascii="仿宋" w:hAnsi="仿宋" w:eastAsia="仿宋" w:cs="仿宋"/>
          <w:snapToGrid w:val="0"/>
          <w:kern w:val="0"/>
          <w:sz w:val="32"/>
          <w:szCs w:val="32"/>
        </w:rPr>
        <w:t>的主要代表人物及其理论观点。</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2.学生心理</w:t>
      </w:r>
      <w:r>
        <w:rPr>
          <w:rFonts w:hint="eastAsia" w:ascii="仿宋" w:hAnsi="仿宋" w:eastAsia="仿宋" w:cs="Arial"/>
          <w:bCs/>
          <w:snapToGrid w:val="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了解人格概念及影响因素，理解同一性概念，掌握并运用埃里克森的人格发展阶段理论。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了解感觉通道的差异，掌握场依存型与场独立型、冲动型与沉思型的含义及特点</w:t>
      </w:r>
      <w:r>
        <w:rPr>
          <w:rFonts w:ascii="仿宋" w:hAnsi="仿宋" w:eastAsia="仿宋" w:cs="Arial"/>
          <w:snapToGrid w:val="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1.德育概述</w:t>
      </w:r>
      <w:r>
        <w:rPr>
          <w:rFonts w:hint="eastAsia" w:ascii="仿宋" w:hAnsi="仿宋" w:eastAsia="仿宋" w:cs="Arial"/>
          <w:bCs/>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2.德育目标和德育内容</w:t>
      </w:r>
      <w:r>
        <w:rPr>
          <w:rFonts w:hint="eastAsia" w:ascii="仿宋" w:hAnsi="仿宋" w:eastAsia="仿宋" w:cs="Arial"/>
          <w:bCs/>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3.德育过程</w:t>
      </w:r>
      <w:r>
        <w:rPr>
          <w:rFonts w:hint="eastAsia" w:ascii="仿宋" w:hAnsi="仿宋" w:eastAsia="仿宋" w:cs="Arial"/>
          <w:bCs/>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4.德育原则</w:t>
      </w:r>
      <w:r>
        <w:rPr>
          <w:rFonts w:hint="eastAsia" w:ascii="仿宋" w:hAnsi="仿宋" w:eastAsia="仿宋" w:cs="Arial"/>
          <w:bCs/>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w:t>
      </w:r>
      <w:r>
        <w:rPr>
          <w:rFonts w:hint="eastAsia" w:ascii="仿宋" w:hAnsi="仿宋" w:eastAsia="仿宋" w:cs="仿宋"/>
          <w:snapToGrid w:val="0"/>
          <w:kern w:val="0"/>
          <w:sz w:val="32"/>
          <w:szCs w:val="32"/>
          <w:lang w:eastAsia="zh-CN"/>
        </w:rPr>
        <w:t>明确</w:t>
      </w:r>
      <w:bookmarkStart w:id="13" w:name="_GoBack"/>
      <w:bookmarkEnd w:id="13"/>
      <w:r>
        <w:rPr>
          <w:rFonts w:hint="eastAsia" w:ascii="仿宋" w:hAnsi="仿宋" w:eastAsia="仿宋" w:cs="仿宋"/>
          <w:snapToGrid w:val="0"/>
          <w:kern w:val="0"/>
          <w:sz w:val="32"/>
          <w:szCs w:val="32"/>
        </w:rPr>
        <w:t>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w:t>
      </w:r>
      <w:r>
        <w:rPr>
          <w:rFonts w:hint="eastAsia" w:ascii="仿宋" w:hAnsi="仿宋" w:eastAsia="仿宋" w:cs="仿宋"/>
          <w:snapToGrid w:val="0"/>
          <w:kern w:val="0"/>
          <w:sz w:val="32"/>
          <w:szCs w:val="32"/>
          <w:lang w:eastAsia="zh-CN"/>
        </w:rPr>
        <w:t>2026</w:t>
      </w:r>
      <w:r>
        <w:rPr>
          <w:rFonts w:ascii="仿宋" w:hAnsi="仿宋" w:eastAsia="仿宋" w:cs="仿宋"/>
          <w:snapToGrid w:val="0"/>
          <w:kern w:val="0"/>
          <w:sz w:val="32"/>
          <w:szCs w:val="32"/>
        </w:rPr>
        <w:t>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四、试卷结构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7"/>
        <w:tblW w:w="7513" w:type="dxa"/>
        <w:tblInd w:w="515" w:type="dxa"/>
        <w:tblLayout w:type="fixed"/>
        <w:tblCellMar>
          <w:top w:w="0" w:type="dxa"/>
          <w:left w:w="0" w:type="dxa"/>
          <w:bottom w:w="0" w:type="dxa"/>
          <w:right w:w="0" w:type="dxa"/>
        </w:tblCellMar>
      </w:tblPr>
      <w:tblGrid>
        <w:gridCol w:w="2287"/>
        <w:gridCol w:w="2166"/>
        <w:gridCol w:w="3060"/>
      </w:tblGrid>
      <w:tr>
        <w:tblPrEx>
          <w:tblLayout w:type="fixed"/>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分值</w:t>
            </w:r>
          </w:p>
        </w:tc>
      </w:tr>
      <w:tr>
        <w:tblPrEx>
          <w:tblLayout w:type="fixed"/>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约20</w:t>
            </w:r>
            <w:r>
              <w:rPr>
                <w:rFonts w:ascii="宋体" w:hAnsi="宋体" w:cs="宋体"/>
                <w:snapToGrid w:val="0"/>
                <w:kern w:val="0"/>
                <w:sz w:val="24"/>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约30</w:t>
            </w:r>
            <w:r>
              <w:rPr>
                <w:rFonts w:ascii="宋体" w:hAnsi="宋体" w:cs="宋体"/>
                <w:snapToGrid w:val="0"/>
                <w:kern w:val="0"/>
                <w:sz w:val="24"/>
              </w:rPr>
              <w:t>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约10</w:t>
            </w:r>
            <w:r>
              <w:rPr>
                <w:rFonts w:ascii="宋体" w:hAnsi="宋体" w:cs="宋体"/>
                <w:snapToGrid w:val="0"/>
                <w:kern w:val="0"/>
                <w:sz w:val="24"/>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约30</w:t>
            </w:r>
            <w:r>
              <w:rPr>
                <w:rFonts w:ascii="宋体" w:hAnsi="宋体" w:cs="宋体"/>
                <w:snapToGrid w:val="0"/>
                <w:kern w:val="0"/>
                <w:sz w:val="24"/>
              </w:rPr>
              <w:t>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约10</w:t>
            </w:r>
            <w:r>
              <w:rPr>
                <w:rFonts w:ascii="宋体" w:hAnsi="宋体" w:cs="宋体"/>
                <w:snapToGrid w:val="0"/>
                <w:kern w:val="0"/>
                <w:sz w:val="24"/>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约20</w:t>
            </w:r>
            <w:r>
              <w:rPr>
                <w:rFonts w:ascii="宋体" w:hAnsi="宋体" w:cs="宋体"/>
                <w:snapToGrid w:val="0"/>
                <w:kern w:val="0"/>
                <w:sz w:val="24"/>
              </w:rPr>
              <w:t>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论述题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2题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约40分</w:t>
            </w:r>
          </w:p>
        </w:tc>
      </w:tr>
      <w:tr>
        <w:tblPrEx>
          <w:tblLayout w:type="fixed"/>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作文题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约30</w:t>
            </w:r>
            <w:r>
              <w:rPr>
                <w:rFonts w:ascii="宋体" w:hAnsi="宋体" w:cs="宋体"/>
                <w:snapToGrid w:val="0"/>
                <w:kern w:val="0"/>
                <w:sz w:val="24"/>
              </w:rPr>
              <w:t>分</w:t>
            </w:r>
          </w:p>
        </w:tc>
      </w:tr>
      <w:tr>
        <w:tblPrEx>
          <w:tblLayout w:type="fixed"/>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43</w:t>
            </w:r>
            <w:r>
              <w:rPr>
                <w:rFonts w:ascii="宋体" w:hAnsi="宋体" w:cs="宋体"/>
                <w:snapToGrid w:val="0"/>
                <w:kern w:val="0"/>
                <w:sz w:val="24"/>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150分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7"/>
        <w:tblW w:w="7428" w:type="dxa"/>
        <w:tblInd w:w="600" w:type="dxa"/>
        <w:tblLayout w:type="fixed"/>
        <w:tblCellMar>
          <w:top w:w="0" w:type="dxa"/>
          <w:left w:w="0" w:type="dxa"/>
          <w:bottom w:w="0" w:type="dxa"/>
          <w:right w:w="0" w:type="dxa"/>
        </w:tblCellMar>
      </w:tblPr>
      <w:tblGrid>
        <w:gridCol w:w="3714"/>
        <w:gridCol w:w="3714"/>
      </w:tblGrid>
      <w:tr>
        <w:tblPrEx>
          <w:tblLayout w:type="fixed"/>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分 值</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约5</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10分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cs="仿宋"/>
                <w:snapToGrid w:val="0"/>
                <w:kern w:val="0"/>
                <w:sz w:val="24"/>
              </w:rPr>
            </w:pPr>
            <w:r>
              <w:rPr>
                <w:rFonts w:hint="eastAsia" w:ascii="宋体" w:hAnsi="宋体" w:cs="仿宋"/>
                <w:bCs/>
                <w:snapToGrid w:val="0"/>
                <w:kern w:val="0"/>
                <w:sz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150</w:t>
            </w:r>
            <w:r>
              <w:rPr>
                <w:rFonts w:ascii="宋体" w:hAnsi="宋体" w:cs="仿宋"/>
                <w:snapToGrid w:val="0"/>
                <w:kern w:val="0"/>
                <w:sz w:val="24"/>
              </w:rPr>
              <w:t>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（一）单项选择题。（本大题共20</w:t>
      </w:r>
      <w:r>
        <w:rPr>
          <w:rFonts w:ascii="楷体" w:hAnsi="楷体" w:eastAsia="楷体" w:cs="Arial"/>
          <w:bCs/>
          <w:snapToGrid w:val="0"/>
          <w:kern w:val="0"/>
          <w:sz w:val="32"/>
          <w:szCs w:val="32"/>
        </w:rPr>
        <w:t>题，每小题</w:t>
      </w:r>
      <w:r>
        <w:rPr>
          <w:rFonts w:hint="eastAsia" w:ascii="楷体" w:hAnsi="楷体" w:eastAsia="楷体" w:cs="Arial"/>
          <w:bCs/>
          <w:snapToGrid w:val="0"/>
          <w:kern w:val="0"/>
          <w:sz w:val="32"/>
          <w:szCs w:val="32"/>
        </w:rPr>
        <w:t>1.5</w:t>
      </w:r>
      <w:r>
        <w:rPr>
          <w:rFonts w:ascii="楷体" w:hAnsi="楷体" w:eastAsia="楷体" w:cs="Arial"/>
          <w:bCs/>
          <w:snapToGrid w:val="0"/>
          <w:kern w:val="0"/>
          <w:sz w:val="32"/>
          <w:szCs w:val="32"/>
        </w:rPr>
        <w:t>分，共</w:t>
      </w:r>
      <w:r>
        <w:rPr>
          <w:rFonts w:hint="eastAsia" w:ascii="楷体" w:hAnsi="楷体" w:eastAsia="楷体" w:cs="Arial"/>
          <w:bCs/>
          <w:snapToGrid w:val="0"/>
          <w:kern w:val="0"/>
          <w:sz w:val="32"/>
          <w:szCs w:val="32"/>
        </w:rPr>
        <w:t>30</w:t>
      </w:r>
      <w:r>
        <w:rPr>
          <w:rFonts w:ascii="楷体" w:hAnsi="楷体" w:eastAsia="楷体" w:cs="Arial"/>
          <w:bCs/>
          <w:snapToGrid w:val="0"/>
          <w:kern w:val="0"/>
          <w:sz w:val="32"/>
          <w:szCs w:val="32"/>
        </w:rPr>
        <w:t>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【例1】根据皮亚杰的认知发展理论，儿童在哪个阶段开始具备逻辑思维能力？</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A．感知运动阶段   B．前运算阶段</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C．具体运算阶段   D．形式运算阶段</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考查目的：理解皮亚杰的认知发展阶段理论。</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解析：皮亚杰的认知发展理论将儿童的认知发展分为四个阶段：感知运动阶段、前运算阶段、具体运算阶段和形式运算阶段。具体运算阶段的儿童开始具备逻辑思维能力，能够进行具体的逻辑推理。答案为C，属于理解层次，容易题。</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1</w:t>
            </w:r>
            <w:r>
              <w:rPr>
                <w:rFonts w:ascii="仿宋" w:hAnsi="仿宋" w:eastAsia="仿宋" w:cs="宋体"/>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hint="eastAsia" w:ascii="仿宋" w:hAnsi="仿宋" w:eastAsia="仿宋" w:cs="Arial"/>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spacing w:line="570" w:lineRule="exact"/>
        <w:ind w:firstLine="640" w:firstLineChars="200"/>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（二）多项选择题。</w:t>
      </w:r>
      <w:bookmarkStart w:id="6" w:name="OLE_LINK8"/>
      <w:r>
        <w:rPr>
          <w:rFonts w:hint="eastAsia" w:ascii="楷体" w:hAnsi="楷体" w:eastAsia="楷体" w:cs="宋体"/>
          <w:bCs/>
          <w:snapToGrid w:val="0"/>
          <w:kern w:val="0"/>
          <w:sz w:val="32"/>
          <w:szCs w:val="32"/>
        </w:rPr>
        <w:t>（本大题共</w:t>
      </w:r>
      <w:r>
        <w:rPr>
          <w:rFonts w:ascii="楷体" w:hAnsi="楷体" w:eastAsia="楷体" w:cs="宋体"/>
          <w:bCs/>
          <w:snapToGrid w:val="0"/>
          <w:kern w:val="0"/>
          <w:sz w:val="32"/>
          <w:szCs w:val="32"/>
        </w:rPr>
        <w:t>10题，每小题</w:t>
      </w:r>
      <w:r>
        <w:rPr>
          <w:rFonts w:hint="eastAsia" w:ascii="楷体" w:hAnsi="楷体" w:eastAsia="楷体" w:cs="宋体"/>
          <w:bCs/>
          <w:snapToGrid w:val="0"/>
          <w:kern w:val="0"/>
          <w:sz w:val="32"/>
          <w:szCs w:val="32"/>
        </w:rPr>
        <w:t>3</w:t>
      </w:r>
      <w:r>
        <w:rPr>
          <w:rFonts w:ascii="楷体" w:hAnsi="楷体" w:eastAsia="楷体" w:cs="宋体"/>
          <w:bCs/>
          <w:snapToGrid w:val="0"/>
          <w:kern w:val="0"/>
          <w:sz w:val="32"/>
          <w:szCs w:val="32"/>
        </w:rPr>
        <w:t>分，共</w:t>
      </w:r>
      <w:r>
        <w:rPr>
          <w:rFonts w:hint="eastAsia" w:ascii="楷体" w:hAnsi="楷体" w:eastAsia="楷体" w:cs="宋体"/>
          <w:bCs/>
          <w:snapToGrid w:val="0"/>
          <w:kern w:val="0"/>
          <w:sz w:val="32"/>
          <w:szCs w:val="32"/>
        </w:rPr>
        <w:t>30</w:t>
      </w:r>
      <w:r>
        <w:rPr>
          <w:rFonts w:ascii="楷体" w:hAnsi="楷体" w:eastAsia="楷体" w:cs="宋体"/>
          <w:bCs/>
          <w:snapToGrid w:val="0"/>
          <w:kern w:val="0"/>
          <w:sz w:val="32"/>
          <w:szCs w:val="32"/>
        </w:rPr>
        <w:t>分）</w:t>
      </w:r>
    </w:p>
    <w:bookmarkEnd w:id="6"/>
    <w:p>
      <w:pPr>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仿宋" w:hAnsi="仿宋" w:eastAsia="仿宋" w:cs="宋体"/>
          <w:snapToGrid w:val="0"/>
          <w:kern w:val="0"/>
          <w:sz w:val="32"/>
          <w:szCs w:val="32"/>
        </w:rPr>
        <w:t>在各小题列出的选项中有两个或两个以上是正确的，请将其代码填涂在答题卡上，</w:t>
      </w:r>
      <w:r>
        <w:rPr>
          <w:rFonts w:hint="eastAsia" w:ascii="仿宋" w:hAnsi="仿宋" w:eastAsia="仿宋"/>
          <w:snapToGrid w:val="0"/>
          <w:kern w:val="0"/>
          <w:sz w:val="32"/>
          <w:szCs w:val="32"/>
        </w:rPr>
        <w:t>错选、多选或未选均不得分，</w:t>
      </w:r>
      <w:r>
        <w:rPr>
          <w:rFonts w:hint="eastAsia" w:ascii="仿宋" w:hAnsi="仿宋" w:eastAsia="仿宋"/>
          <w:snapToGrid w:val="0"/>
          <w:kern w:val="0"/>
          <w:sz w:val="32"/>
          <w:szCs w:val="32"/>
          <w:em w:val="dot"/>
        </w:rPr>
        <w:t>少选且选择正确的，每个选项答案给</w:t>
      </w:r>
      <w:r>
        <w:rPr>
          <w:rFonts w:ascii="仿宋" w:hAnsi="仿宋" w:eastAsia="仿宋"/>
          <w:snapToGrid w:val="0"/>
          <w:kern w:val="0"/>
          <w:sz w:val="32"/>
          <w:szCs w:val="32"/>
          <w:em w:val="dot"/>
        </w:rPr>
        <w:t>0.5分</w:t>
      </w:r>
      <w:r>
        <w:rPr>
          <w:rFonts w:hint="eastAsia" w:ascii="楷体" w:hAnsi="楷体" w:eastAsia="楷体" w:cs="Arial"/>
          <w:snapToGrid w:val="0"/>
          <w:kern w:val="0"/>
          <w:sz w:val="32"/>
          <w:szCs w:val="32"/>
        </w:rPr>
        <w:t>）</w:t>
      </w:r>
    </w:p>
    <w:p>
      <w:pPr>
        <w:pStyle w:val="6"/>
        <w:widowControl/>
        <w:rPr>
          <w:rFonts w:ascii="仿宋" w:hAnsi="仿宋" w:eastAsia="仿宋" w:cs="宋体"/>
          <w:snapToGrid w:val="0"/>
          <w:sz w:val="32"/>
          <w:szCs w:val="32"/>
        </w:rPr>
      </w:pPr>
      <w:r>
        <w:rPr>
          <w:rFonts w:ascii="仿宋" w:hAnsi="仿宋" w:eastAsia="仿宋" w:cs="宋体"/>
          <w:snapToGrid w:val="0"/>
          <w:sz w:val="32"/>
          <w:szCs w:val="32"/>
        </w:rPr>
        <w:t>【例1】下列哪些属于教师职业道德规范的内容？</w:t>
      </w:r>
    </w:p>
    <w:p>
      <w:pPr>
        <w:pStyle w:val="6"/>
        <w:widowControl/>
        <w:ind w:firstLine="640" w:firstLineChars="200"/>
        <w:rPr>
          <w:rFonts w:ascii="仿宋" w:hAnsi="仿宋" w:eastAsia="仿宋" w:cs="宋体"/>
          <w:snapToGrid w:val="0"/>
          <w:sz w:val="32"/>
          <w:szCs w:val="32"/>
        </w:rPr>
      </w:pPr>
      <w:r>
        <w:rPr>
          <w:rFonts w:ascii="仿宋" w:hAnsi="仿宋" w:eastAsia="仿宋" w:cs="宋体"/>
          <w:snapToGrid w:val="0"/>
          <w:sz w:val="32"/>
          <w:szCs w:val="32"/>
        </w:rPr>
        <w:t>A．爱岗敬业  B．关爱学生</w:t>
      </w:r>
    </w:p>
    <w:p>
      <w:pPr>
        <w:pStyle w:val="6"/>
        <w:widowControl/>
        <w:ind w:firstLine="640" w:firstLineChars="200"/>
        <w:rPr>
          <w:rFonts w:ascii="仿宋" w:hAnsi="仿宋" w:eastAsia="仿宋" w:cs="宋体"/>
          <w:snapToGrid w:val="0"/>
          <w:sz w:val="32"/>
          <w:szCs w:val="32"/>
        </w:rPr>
      </w:pPr>
      <w:r>
        <w:rPr>
          <w:rFonts w:ascii="仿宋" w:hAnsi="仿宋" w:eastAsia="仿宋" w:cs="宋体"/>
          <w:snapToGrid w:val="0"/>
          <w:sz w:val="32"/>
          <w:szCs w:val="32"/>
        </w:rPr>
        <w:t>C．终身学习  D．体罚学生</w:t>
      </w:r>
    </w:p>
    <w:p>
      <w:pPr>
        <w:pStyle w:val="6"/>
        <w:widowControl/>
        <w:rPr>
          <w:rFonts w:ascii="仿宋" w:hAnsi="仿宋" w:eastAsia="仿宋" w:cs="宋体"/>
          <w:snapToGrid w:val="0"/>
          <w:sz w:val="32"/>
          <w:szCs w:val="32"/>
        </w:rPr>
      </w:pPr>
      <w:r>
        <w:rPr>
          <w:rFonts w:ascii="仿宋" w:hAnsi="仿宋" w:eastAsia="仿宋" w:cs="宋体"/>
          <w:snapToGrid w:val="0"/>
          <w:sz w:val="32"/>
          <w:szCs w:val="32"/>
        </w:rPr>
        <w:t>考查目的：理解教师职业道德规范的内容。</w:t>
      </w:r>
    </w:p>
    <w:p>
      <w:pPr>
        <w:pStyle w:val="6"/>
        <w:widowControl/>
        <w:rPr>
          <w:rFonts w:ascii="仿宋" w:hAnsi="仿宋" w:eastAsia="仿宋" w:cs="Arial"/>
          <w:bCs/>
          <w:snapToGrid w:val="0"/>
          <w:sz w:val="32"/>
          <w:szCs w:val="32"/>
        </w:rPr>
      </w:pPr>
      <w:r>
        <w:rPr>
          <w:rFonts w:ascii="仿宋" w:hAnsi="仿宋" w:eastAsia="仿宋" w:cs="宋体"/>
          <w:snapToGrid w:val="0"/>
          <w:sz w:val="32"/>
          <w:szCs w:val="32"/>
        </w:rPr>
        <w:t>解析：教师职业道德规范包括爱岗敬业、关爱学生、终身</w:t>
      </w:r>
      <w:r>
        <w:rPr>
          <w:rFonts w:ascii="仿宋" w:hAnsi="仿宋" w:eastAsia="仿宋" w:cs="Arial"/>
          <w:bCs/>
          <w:snapToGrid w:val="0"/>
          <w:sz w:val="32"/>
          <w:szCs w:val="32"/>
        </w:rPr>
        <w:t>学习等内容，体罚学生是违反教师职业道德的行为。答案为ABC，属于理解层次，中等难度题。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得分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3</w:t>
            </w:r>
            <w:r>
              <w:rPr>
                <w:rFonts w:ascii="宋体" w:hAnsi="宋体" w:cs="宋体"/>
                <w:snapToGrid w:val="0"/>
                <w:kern w:val="0"/>
                <w:sz w:val="24"/>
              </w:rPr>
              <w:t>分</w:t>
            </w:r>
          </w:p>
        </w:tc>
        <w:tc>
          <w:tcPr>
            <w:tcW w:w="6530" w:type="dxa"/>
            <w:vAlign w:val="center"/>
          </w:tcPr>
          <w:p>
            <w:pPr>
              <w:widowControl/>
              <w:spacing w:line="570" w:lineRule="exact"/>
              <w:jc w:val="center"/>
              <w:rPr>
                <w:rFonts w:ascii="宋体" w:hAnsi="宋体" w:cs="宋体"/>
                <w:snapToGrid w:val="0"/>
                <w:kern w:val="0"/>
                <w:sz w:val="24"/>
              </w:rPr>
            </w:pPr>
            <w:r>
              <w:rPr>
                <w:rFonts w:ascii="宋体" w:hAnsi="宋体" w:cs="Arial"/>
                <w:bCs/>
                <w:snapToGrid w:val="0"/>
                <w:kern w:val="0"/>
                <w:sz w:val="24"/>
              </w:rPr>
              <w:t>AB</w:t>
            </w:r>
            <w:r>
              <w:rPr>
                <w:rFonts w:ascii="宋体" w:hAnsi="宋体" w:cs="Arial"/>
                <w:snapToGrid w:val="0"/>
                <w:kern w:val="0"/>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2</w:t>
            </w:r>
            <w:r>
              <w:rPr>
                <w:rFonts w:ascii="宋体" w:hAnsi="宋体" w:cs="宋体"/>
                <w:snapToGrid w:val="0"/>
                <w:kern w:val="0"/>
                <w:sz w:val="24"/>
              </w:rPr>
              <w:t>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只选A</w:t>
            </w:r>
            <w:r>
              <w:rPr>
                <w:rFonts w:ascii="宋体" w:hAnsi="宋体" w:cs="Arial"/>
                <w:bCs/>
                <w:snapToGrid w:val="0"/>
                <w:kern w:val="0"/>
                <w:sz w:val="24"/>
              </w:rPr>
              <w:t>B</w:t>
            </w:r>
            <w:r>
              <w:rPr>
                <w:rFonts w:hint="eastAsia" w:ascii="宋体" w:hAnsi="宋体" w:cs="宋体"/>
                <w:snapToGrid w:val="0"/>
                <w:kern w:val="0"/>
                <w:sz w:val="24"/>
              </w:rPr>
              <w:t>；只选A</w:t>
            </w:r>
            <w:r>
              <w:rPr>
                <w:rFonts w:ascii="宋体" w:hAnsi="宋体" w:cs="宋体"/>
                <w:snapToGrid w:val="0"/>
                <w:kern w:val="0"/>
                <w:sz w:val="24"/>
              </w:rPr>
              <w:t>C</w:t>
            </w:r>
            <w:r>
              <w:rPr>
                <w:rFonts w:hint="eastAsia" w:ascii="宋体" w:hAnsi="宋体" w:cs="宋体"/>
                <w:snapToGrid w:val="0"/>
                <w:kern w:val="0"/>
                <w:sz w:val="24"/>
              </w:rPr>
              <w:t>；只选</w:t>
            </w:r>
            <w:r>
              <w:rPr>
                <w:rFonts w:ascii="宋体" w:hAnsi="宋体" w:cs="宋体"/>
                <w:snapToGrid w:val="0"/>
                <w:kern w:val="0"/>
                <w:sz w:val="24"/>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1</w:t>
            </w:r>
            <w:r>
              <w:rPr>
                <w:rFonts w:ascii="宋体" w:hAnsi="宋体" w:cs="宋体"/>
                <w:snapToGrid w:val="0"/>
                <w:kern w:val="0"/>
                <w:sz w:val="24"/>
              </w:rPr>
              <w:t>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只选A</w:t>
            </w:r>
            <w:r>
              <w:rPr>
                <w:rFonts w:hint="eastAsia" w:ascii="宋体" w:hAnsi="宋体" w:cs="Arial"/>
                <w:bCs/>
                <w:snapToGrid w:val="0"/>
                <w:kern w:val="0"/>
                <w:sz w:val="24"/>
              </w:rPr>
              <w:t>；</w:t>
            </w:r>
            <w:r>
              <w:rPr>
                <w:rFonts w:hint="eastAsia" w:ascii="宋体" w:hAnsi="宋体" w:cs="宋体"/>
                <w:snapToGrid w:val="0"/>
                <w:kern w:val="0"/>
                <w:sz w:val="24"/>
              </w:rPr>
              <w:t>只选</w:t>
            </w:r>
            <w:r>
              <w:rPr>
                <w:rFonts w:ascii="宋体" w:hAnsi="宋体" w:cs="Arial"/>
                <w:bCs/>
                <w:snapToGrid w:val="0"/>
                <w:kern w:val="0"/>
                <w:sz w:val="24"/>
              </w:rPr>
              <w:t>B</w:t>
            </w:r>
            <w:r>
              <w:rPr>
                <w:rFonts w:hint="eastAsia" w:ascii="宋体" w:hAnsi="宋体" w:cs="Arial"/>
                <w:bCs/>
                <w:snapToGrid w:val="0"/>
                <w:kern w:val="0"/>
                <w:sz w:val="24"/>
              </w:rPr>
              <w:t>；</w:t>
            </w:r>
            <w:r>
              <w:rPr>
                <w:rFonts w:hint="eastAsia" w:ascii="宋体" w:hAnsi="宋体" w:cs="宋体"/>
                <w:snapToGrid w:val="0"/>
                <w:kern w:val="0"/>
                <w:sz w:val="24"/>
              </w:rPr>
              <w:t>只选</w:t>
            </w:r>
            <w:r>
              <w:rPr>
                <w:rFonts w:ascii="宋体" w:hAnsi="宋体" w:cs="宋体"/>
                <w:snapToGrid w:val="0"/>
                <w:kern w:val="0"/>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Arial"/>
                <w:snapToGrid w:val="0"/>
                <w:kern w:val="0"/>
                <w:sz w:val="24"/>
              </w:rPr>
              <w:t>错选、多选或未选</w:t>
            </w:r>
          </w:p>
        </w:tc>
      </w:tr>
    </w:tbl>
    <w:p>
      <w:pPr>
        <w:widowControl/>
        <w:shd w:val="clear" w:color="auto" w:fill="FFFFFF"/>
        <w:spacing w:line="550" w:lineRule="exact"/>
        <w:ind w:firstLine="480" w:firstLineChars="150"/>
        <w:jc w:val="left"/>
        <w:rPr>
          <w:rFonts w:ascii="楷体_GB2312" w:hAnsi="楷体" w:eastAsia="楷体_GB2312" w:cs="仿宋"/>
          <w:snapToGrid w:val="0"/>
          <w:kern w:val="0"/>
          <w:sz w:val="32"/>
          <w:szCs w:val="32"/>
        </w:rPr>
      </w:pPr>
      <w:bookmarkStart w:id="7" w:name="OLE_LINK11"/>
      <w:r>
        <w:rPr>
          <w:rFonts w:hint="eastAsia" w:ascii="楷体_GB2312" w:hAnsi="楷体" w:eastAsia="楷体_GB2312" w:cs="仿宋"/>
          <w:bCs/>
          <w:snapToGrid w:val="0"/>
          <w:kern w:val="0"/>
          <w:sz w:val="32"/>
          <w:szCs w:val="32"/>
        </w:rPr>
        <w:t>（三）判断题。</w:t>
      </w:r>
      <w:r>
        <w:rPr>
          <w:rFonts w:hint="eastAsia" w:ascii="楷体_GB2312" w:hAnsi="楷体" w:eastAsia="楷体_GB2312" w:cs="仿宋"/>
          <w:snapToGrid w:val="0"/>
          <w:kern w:val="0"/>
          <w:sz w:val="32"/>
          <w:szCs w:val="32"/>
        </w:rPr>
        <w:t>（本大题共15题，每小题2分，共30分）</w:t>
      </w:r>
    </w:p>
    <w:bookmarkEnd w:id="7"/>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ascii="仿宋" w:hAnsi="仿宋" w:eastAsia="仿宋" w:cs="仿宋"/>
          <w:bCs/>
          <w:snapToGrid w:val="0"/>
          <w:kern w:val="0"/>
          <w:sz w:val="32"/>
          <w:szCs w:val="32"/>
        </w:rPr>
        <w:t>【例1】教师的教学监控能力是指教师对教学过程的计划、检查、评价、反馈、控制和调节的能力。</w:t>
      </w:r>
    </w:p>
    <w:p>
      <w:pPr>
        <w:spacing w:line="550" w:lineRule="exact"/>
        <w:ind w:firstLine="640" w:firstLineChars="200"/>
        <w:rPr>
          <w:rFonts w:ascii="仿宋" w:hAnsi="仿宋" w:eastAsia="仿宋" w:cs="仿宋"/>
          <w:bCs/>
          <w:snapToGrid w:val="0"/>
          <w:kern w:val="0"/>
          <w:sz w:val="32"/>
          <w:szCs w:val="32"/>
        </w:rPr>
      </w:pPr>
      <w:r>
        <w:rPr>
          <w:rFonts w:ascii="仿宋" w:hAnsi="仿宋" w:eastAsia="仿宋" w:cs="仿宋"/>
          <w:bCs/>
          <w:snapToGrid w:val="0"/>
          <w:kern w:val="0"/>
          <w:sz w:val="32"/>
          <w:szCs w:val="32"/>
        </w:rPr>
        <w:t>考查目的：理解教师教学监控能力的含义。</w:t>
      </w:r>
    </w:p>
    <w:p>
      <w:pPr>
        <w:spacing w:line="550" w:lineRule="exact"/>
        <w:ind w:firstLine="640" w:firstLineChars="200"/>
        <w:rPr>
          <w:rFonts w:ascii="仿宋" w:hAnsi="仿宋" w:eastAsia="仿宋" w:cs="仿宋"/>
          <w:bCs/>
          <w:snapToGrid w:val="0"/>
          <w:kern w:val="0"/>
          <w:sz w:val="32"/>
          <w:szCs w:val="32"/>
        </w:rPr>
      </w:pPr>
      <w:r>
        <w:rPr>
          <w:rFonts w:ascii="仿宋" w:hAnsi="仿宋" w:eastAsia="仿宋" w:cs="仿宋"/>
          <w:bCs/>
          <w:snapToGrid w:val="0"/>
          <w:kern w:val="0"/>
          <w:sz w:val="32"/>
          <w:szCs w:val="32"/>
        </w:rPr>
        <w:t>解析：教师的教学监控能力是指教师为了保证教学的成功，达到预期的教学目标，在教学的全过程中将教学活动本身作为意识的对象，不断地对其进行积极主动的计划、检查、评价、反馈、控制和调节的能力。答案为T，属于理解层次，容易题。</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1</w:t>
            </w:r>
            <w:r>
              <w:rPr>
                <w:rFonts w:ascii="宋体" w:hAnsi="宋体" w:cs="仿宋"/>
                <w:snapToGrid w:val="0"/>
                <w:kern w:val="0"/>
                <w:sz w:val="24"/>
              </w:rPr>
              <w:t>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选</w:t>
            </w:r>
            <w:r>
              <w:rPr>
                <w:rFonts w:ascii="宋体" w:hAnsi="宋体" w:cs="仿宋"/>
                <w:snapToGrid w:val="0"/>
                <w:kern w:val="0"/>
                <w:sz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color w:val="0000FF"/>
          <w:kern w:val="0"/>
          <w:sz w:val="32"/>
          <w:szCs w:val="32"/>
          <w:u w:val="single"/>
        </w:rPr>
      </w:pPr>
    </w:p>
    <w:p>
      <w:pPr>
        <w:widowControl/>
        <w:shd w:val="clear" w:color="auto" w:fill="FFFFFF"/>
        <w:spacing w:line="550" w:lineRule="exact"/>
        <w:ind w:right="141" w:firstLine="640" w:firstLineChars="200"/>
        <w:jc w:val="left"/>
        <w:rPr>
          <w:rFonts w:ascii="楷体" w:hAnsi="楷体" w:eastAsia="楷体" w:cs="仿宋"/>
          <w:snapToGrid w:val="0"/>
          <w:color w:val="0000FF"/>
          <w:kern w:val="0"/>
          <w:sz w:val="32"/>
          <w:szCs w:val="32"/>
          <w:u w:val="single"/>
        </w:rPr>
      </w:pPr>
    </w:p>
    <w:p>
      <w:pPr>
        <w:widowControl/>
        <w:shd w:val="clear" w:color="auto" w:fill="FFFFFF"/>
        <w:spacing w:line="550" w:lineRule="exact"/>
        <w:ind w:right="141" w:firstLine="640" w:firstLineChars="200"/>
        <w:jc w:val="left"/>
        <w:rPr>
          <w:rFonts w:ascii="楷体_GB2312" w:hAnsi="楷体" w:eastAsia="楷体_GB2312" w:cs="仿宋"/>
          <w:bCs/>
          <w:snapToGrid w:val="0"/>
          <w:kern w:val="0"/>
          <w:sz w:val="32"/>
          <w:szCs w:val="32"/>
        </w:rPr>
      </w:pPr>
      <w:bookmarkStart w:id="8" w:name="OLE_LINK10"/>
      <w:bookmarkStart w:id="9" w:name="OLE_LINK9"/>
      <w:r>
        <w:rPr>
          <w:rFonts w:hint="eastAsia" w:ascii="楷体_GB2312" w:hAnsi="楷体" w:eastAsia="楷体_GB2312" w:cs="仿宋"/>
          <w:snapToGrid w:val="0"/>
          <w:kern w:val="0"/>
          <w:sz w:val="32"/>
          <w:szCs w:val="32"/>
        </w:rPr>
        <w:t>（四）论述题。（共2题，每小题20分，共40分</w:t>
      </w:r>
      <w:r>
        <w:rPr>
          <w:rFonts w:hint="eastAsia" w:ascii="楷体_GB2312" w:hAnsi="楷体" w:eastAsia="楷体_GB2312" w:cs="仿宋"/>
          <w:bCs/>
          <w:snapToGrid w:val="0"/>
          <w:kern w:val="0"/>
          <w:sz w:val="32"/>
          <w:szCs w:val="32"/>
        </w:rPr>
        <w:t>）</w:t>
      </w:r>
    </w:p>
    <w:p>
      <w:pPr>
        <w:widowControl/>
        <w:shd w:val="clear" w:color="auto" w:fill="FFFFFF"/>
        <w:spacing w:line="550" w:lineRule="exact"/>
        <w:ind w:right="141" w:firstLine="640" w:firstLineChars="200"/>
        <w:jc w:val="left"/>
        <w:rPr>
          <w:rFonts w:ascii="仿宋_GB2312" w:hAnsi="楷体" w:eastAsia="仿宋_GB2312" w:cs="仿宋"/>
          <w:snapToGrid w:val="0"/>
          <w:kern w:val="0"/>
          <w:sz w:val="32"/>
          <w:szCs w:val="32"/>
        </w:rPr>
      </w:pPr>
      <w:r>
        <w:rPr>
          <w:rFonts w:hint="eastAsia" w:ascii="仿宋_GB2312" w:hAnsi="楷体" w:eastAsia="仿宋_GB2312" w:cs="仿宋"/>
          <w:snapToGrid w:val="0"/>
          <w:kern w:val="0"/>
          <w:sz w:val="32"/>
          <w:szCs w:val="32"/>
        </w:rPr>
        <w:t>每道题给定一个观点或一句话，然后围绕这个观点论述教育教学工作。（每小题不少于300字）</w:t>
      </w:r>
    </w:p>
    <w:p>
      <w:pPr>
        <w:widowControl/>
        <w:shd w:val="clear" w:color="auto" w:fill="FFFFFF"/>
        <w:spacing w:line="550" w:lineRule="exact"/>
        <w:ind w:right="141" w:firstLine="640" w:firstLineChars="200"/>
        <w:jc w:val="left"/>
        <w:rPr>
          <w:rFonts w:ascii="楷体_GB2312" w:hAnsi="楷体" w:eastAsia="楷体_GB2312" w:cs="仿宋"/>
          <w:snapToGrid w:val="0"/>
          <w:kern w:val="0"/>
          <w:sz w:val="32"/>
          <w:szCs w:val="32"/>
        </w:rPr>
      </w:pPr>
      <w:r>
        <w:rPr>
          <w:rFonts w:hint="eastAsia" w:ascii="楷体_GB2312" w:hAnsi="楷体" w:eastAsia="楷体_GB2312" w:cs="仿宋"/>
          <w:bCs/>
          <w:snapToGrid w:val="0"/>
          <w:kern w:val="0"/>
          <w:sz w:val="32"/>
          <w:szCs w:val="32"/>
        </w:rPr>
        <w:t>（五）作文题。</w:t>
      </w:r>
      <w:r>
        <w:rPr>
          <w:rFonts w:hint="eastAsia" w:ascii="楷体_GB2312" w:hAnsi="楷体" w:eastAsia="楷体_GB2312" w:cs="仿宋"/>
          <w:snapToGrid w:val="0"/>
          <w:kern w:val="0"/>
          <w:sz w:val="32"/>
          <w:szCs w:val="32"/>
        </w:rPr>
        <w:t>（30分）</w:t>
      </w:r>
    </w:p>
    <w:p>
      <w:pPr>
        <w:widowControl/>
        <w:shd w:val="clear" w:color="auto" w:fill="FFFFFF"/>
        <w:spacing w:line="550" w:lineRule="exact"/>
        <w:ind w:right="141" w:firstLine="640" w:firstLineChars="200"/>
        <w:jc w:val="left"/>
        <w:rPr>
          <w:rFonts w:hint="eastAsia" w:ascii="仿宋" w:hAnsi="仿宋" w:eastAsia="仿宋" w:cs="仿宋"/>
          <w:bCs/>
          <w:snapToGrid w:val="0"/>
          <w:kern w:val="0"/>
          <w:sz w:val="32"/>
          <w:szCs w:val="32"/>
        </w:rPr>
      </w:pPr>
      <w:r>
        <w:rPr>
          <w:rFonts w:hint="eastAsia" w:ascii="仿宋" w:hAnsi="仿宋" w:eastAsia="仿宋" w:cs="仿宋"/>
          <w:bCs/>
          <w:snapToGrid w:val="0"/>
          <w:kern w:val="0"/>
          <w:sz w:val="32"/>
          <w:szCs w:val="32"/>
        </w:rPr>
        <w:t>本题为根据给定材料写作题。要求就材料自主立意，自拟标题；观点明确，立场鲜明，条理清晰，语言优美；不得泄露个人信息；不少于500字。</w:t>
      </w:r>
      <w:bookmarkEnd w:id="8"/>
      <w:bookmarkEnd w:id="9"/>
    </w:p>
    <w:p>
      <w:pPr>
        <w:rPr>
          <w:rFonts w:hint="eastAsia" w:ascii="仿宋" w:hAnsi="仿宋" w:eastAsia="仿宋" w:cs="仿宋"/>
          <w:bCs/>
          <w:snapToGrid w:val="0"/>
          <w:kern w:val="0"/>
          <w:sz w:val="32"/>
          <w:szCs w:val="32"/>
        </w:rPr>
      </w:pPr>
      <w:r>
        <w:rPr>
          <w:rFonts w:hint="eastAsia" w:ascii="仿宋" w:hAnsi="仿宋" w:eastAsia="仿宋" w:cs="仿宋"/>
          <w:bCs/>
          <w:snapToGrid w:val="0"/>
          <w:kern w:val="0"/>
          <w:sz w:val="32"/>
          <w:szCs w:val="32"/>
        </w:rPr>
        <w:br w:type="page"/>
      </w:r>
    </w:p>
    <w:p>
      <w:pPr>
        <w:keepNext w:val="0"/>
        <w:keepLines w:val="0"/>
        <w:pageBreakBefore w:val="0"/>
        <w:widowControl/>
        <w:shd w:val="clear" w:color="auto" w:fill="FFFFFF"/>
        <w:kinsoku/>
        <w:wordWrap/>
        <w:overflowPunct/>
        <w:topLinePunct w:val="0"/>
        <w:autoSpaceDE/>
        <w:autoSpaceDN/>
        <w:bidi w:val="0"/>
        <w:adjustRightInd w:val="0"/>
        <w:spacing w:line="560" w:lineRule="exact"/>
        <w:ind w:left="0" w:leftChars="0" w:right="0"/>
        <w:jc w:val="center"/>
        <w:textAlignment w:val="auto"/>
        <w:rPr>
          <w:rStyle w:val="9"/>
          <w:rFonts w:hint="eastAsia" w:ascii="方正小标宋简体" w:hAnsi="方正小标宋简体" w:eastAsia="方正小标宋简体" w:cs="方正小标宋简体"/>
          <w:b w:val="0"/>
          <w:sz w:val="44"/>
          <w:szCs w:val="44"/>
          <w:lang w:val="en-US" w:eastAsia="zh-CN"/>
        </w:rPr>
      </w:pPr>
      <w:r>
        <w:rPr>
          <w:rStyle w:val="9"/>
          <w:rFonts w:hint="eastAsia" w:ascii="方正小标宋简体" w:hAnsi="方正小标宋简体" w:eastAsia="方正小标宋简体" w:cs="方正小标宋简体"/>
          <w:b w:val="0"/>
          <w:sz w:val="44"/>
          <w:szCs w:val="44"/>
          <w:lang w:val="en-US" w:eastAsia="zh-CN"/>
        </w:rPr>
        <w:t>钦州幼儿师范高等专科学校专职辅导员笔试  考试大纲与说明</w:t>
      </w:r>
    </w:p>
    <w:p>
      <w:pPr>
        <w:keepNext w:val="0"/>
        <w:keepLines w:val="0"/>
        <w:pageBreakBefore w:val="0"/>
        <w:widowControl/>
        <w:shd w:val="clear" w:color="auto" w:fill="FFFFFF"/>
        <w:kinsoku/>
        <w:wordWrap/>
        <w:overflowPunct/>
        <w:topLinePunct w:val="0"/>
        <w:autoSpaceDE/>
        <w:autoSpaceDN/>
        <w:bidi w:val="0"/>
        <w:adjustRightInd w:val="0"/>
        <w:spacing w:line="560" w:lineRule="exact"/>
        <w:ind w:left="0" w:leftChars="0" w:right="0"/>
        <w:jc w:val="center"/>
        <w:textAlignment w:val="auto"/>
        <w:rPr>
          <w:rStyle w:val="9"/>
          <w:rFonts w:hint="eastAsia" w:ascii="方正小标宋简体" w:hAnsi="方正小标宋简体" w:eastAsia="方正小标宋简体" w:cs="方正小标宋简体"/>
          <w:b w:val="0"/>
          <w:sz w:val="44"/>
          <w:szCs w:val="44"/>
          <w:lang w:val="en-US" w:eastAsia="zh-CN"/>
        </w:rPr>
      </w:pPr>
    </w:p>
    <w:p>
      <w:pPr>
        <w:shd w:val="clear" w:color="auto" w:fill="FFFFFF"/>
        <w:adjustRightInd w:val="0"/>
        <w:spacing w:line="570" w:lineRule="exact"/>
        <w:ind w:firstLine="640" w:firstLineChars="200"/>
        <w:jc w:val="left"/>
        <w:rPr>
          <w:rFonts w:hint="eastAsia" w:ascii="Times New Roman" w:hAnsi="Times New Roman" w:eastAsia="仿宋_GB2312" w:cs="Times New Roman"/>
          <w:kern w:val="0"/>
          <w:sz w:val="32"/>
          <w:szCs w:val="32"/>
        </w:rPr>
      </w:pPr>
      <w:r>
        <w:rPr>
          <w:rFonts w:hint="eastAsia" w:ascii="黑体" w:hAnsi="黑体" w:eastAsia="黑体" w:cs="宋体"/>
          <w:snapToGrid w:val="0"/>
          <w:kern w:val="0"/>
          <w:sz w:val="32"/>
          <w:szCs w:val="32"/>
          <w:lang w:eastAsia="zh-CN"/>
        </w:rPr>
        <w:t>专职辅导员</w:t>
      </w:r>
      <w:r>
        <w:rPr>
          <w:rFonts w:ascii="黑体" w:hAnsi="黑体" w:eastAsia="黑体" w:cs="宋体"/>
          <w:snapToGrid w:val="0"/>
          <w:kern w:val="0"/>
          <w:sz w:val="32"/>
          <w:szCs w:val="32"/>
        </w:rPr>
        <w:t>考试形式、考试时间</w:t>
      </w:r>
      <w:r>
        <w:rPr>
          <w:rFonts w:hint="eastAsia" w:ascii="黑体" w:hAnsi="黑体" w:eastAsia="黑体" w:cs="宋体"/>
          <w:snapToGrid w:val="0"/>
          <w:kern w:val="0"/>
          <w:sz w:val="32"/>
          <w:szCs w:val="32"/>
        </w:rPr>
        <w:t>：</w:t>
      </w:r>
      <w:r>
        <w:rPr>
          <w:rFonts w:hint="eastAsia" w:ascii="仿宋" w:hAnsi="仿宋" w:eastAsia="仿宋" w:cs="宋体"/>
          <w:snapToGrid w:val="0"/>
          <w:kern w:val="0"/>
          <w:sz w:val="32"/>
          <w:szCs w:val="32"/>
        </w:rPr>
        <w:t>考试采用闭卷笔试形式；《</w:t>
      </w:r>
      <w:r>
        <w:rPr>
          <w:rStyle w:val="9"/>
          <w:rFonts w:hint="eastAsia" w:ascii="仿宋_GB2312" w:hAnsi="仿宋_GB2312" w:eastAsia="仿宋_GB2312" w:cs="仿宋_GB2312"/>
          <w:b w:val="0"/>
          <w:sz w:val="32"/>
          <w:szCs w:val="32"/>
          <w:lang w:val="en-US" w:eastAsia="zh-CN"/>
        </w:rPr>
        <w:t>专业知识与能力素质</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考试时</w:t>
      </w:r>
      <w:r>
        <w:rPr>
          <w:rFonts w:hint="eastAsia" w:ascii="Times New Roman" w:hAnsi="Times New Roman" w:eastAsia="仿宋_GB2312" w:cs="Times New Roman"/>
          <w:kern w:val="0"/>
          <w:sz w:val="32"/>
          <w:szCs w:val="32"/>
        </w:rPr>
        <w:t>间为</w:t>
      </w:r>
      <w:r>
        <w:rPr>
          <w:rFonts w:hint="eastAsia" w:ascii="Times New Roman" w:hAnsi="Times New Roman" w:eastAsia="仿宋_GB2312" w:cs="Times New Roman"/>
          <w:kern w:val="0"/>
          <w:sz w:val="32"/>
          <w:szCs w:val="32"/>
          <w:lang w:val="en-US" w:eastAsia="zh-CN"/>
        </w:rPr>
        <w:t>120</w:t>
      </w:r>
      <w:r>
        <w:rPr>
          <w:rFonts w:hint="eastAsia" w:ascii="Times New Roman" w:hAnsi="Times New Roman" w:eastAsia="仿宋_GB2312" w:cs="Times New Roman"/>
          <w:kern w:val="0"/>
          <w:sz w:val="32"/>
          <w:szCs w:val="32"/>
        </w:rPr>
        <w:t>分钟。</w:t>
      </w:r>
    </w:p>
    <w:p>
      <w:pPr>
        <w:keepNext w:val="0"/>
        <w:keepLines w:val="0"/>
        <w:pageBreakBefore w:val="0"/>
        <w:widowControl/>
        <w:shd w:val="clear" w:color="auto" w:fill="FFFFFF"/>
        <w:kinsoku/>
        <w:wordWrap/>
        <w:overflowPunct/>
        <w:topLinePunct w:val="0"/>
        <w:autoSpaceDE/>
        <w:autoSpaceDN/>
        <w:bidi w:val="0"/>
        <w:adjustRightInd w:val="0"/>
        <w:spacing w:line="560" w:lineRule="exact"/>
        <w:ind w:left="0" w:leftChars="0" w:right="0"/>
        <w:jc w:val="both"/>
        <w:textAlignment w:val="auto"/>
        <w:rPr>
          <w:rStyle w:val="9"/>
          <w:rFonts w:hint="eastAsia" w:ascii="仿宋_GB2312" w:hAnsi="仿宋_GB2312" w:eastAsia="仿宋_GB2312" w:cs="仿宋_GB2312"/>
          <w:b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黑体" w:hAnsi="黑体" w:eastAsia="黑体" w:cs="黑体"/>
          <w:b w:val="0"/>
          <w:sz w:val="32"/>
          <w:szCs w:val="32"/>
          <w:lang w:val="en-US" w:eastAsia="zh-CN"/>
        </w:rPr>
      </w:pPr>
      <w:r>
        <w:rPr>
          <w:rStyle w:val="9"/>
          <w:rFonts w:hint="eastAsia" w:ascii="黑体" w:hAnsi="黑体" w:eastAsia="黑体" w:cs="黑体"/>
          <w:b w:val="0"/>
          <w:sz w:val="32"/>
          <w:szCs w:val="32"/>
          <w:lang w:val="en-US" w:eastAsia="zh-CN"/>
        </w:rPr>
        <w:t>一、考试目标</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仿宋_GB2312" w:hAnsi="仿宋_GB2312" w:eastAsia="仿宋_GB2312" w:cs="仿宋_GB2312"/>
          <w:b w:val="0"/>
          <w:sz w:val="32"/>
          <w:szCs w:val="32"/>
          <w:lang w:val="en-US" w:eastAsia="zh-CN"/>
        </w:rPr>
      </w:pPr>
      <w:r>
        <w:rPr>
          <w:rStyle w:val="9"/>
          <w:rFonts w:hint="eastAsia" w:ascii="仿宋_GB2312" w:hAnsi="仿宋_GB2312" w:eastAsia="仿宋_GB2312" w:cs="仿宋_GB2312"/>
          <w:b w:val="0"/>
          <w:sz w:val="32"/>
          <w:szCs w:val="32"/>
          <w:lang w:val="en-US" w:eastAsia="zh-CN"/>
        </w:rPr>
        <w:t>通过测试应试人员从事辅导员工作应当具备的知识、能力和素质，达到对报考群体初步筛选的目的。</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黑体" w:hAnsi="黑体" w:eastAsia="黑体" w:cs="黑体"/>
          <w:b w:val="0"/>
          <w:sz w:val="32"/>
          <w:szCs w:val="32"/>
          <w:lang w:val="en-US" w:eastAsia="zh-CN"/>
        </w:rPr>
      </w:pPr>
      <w:r>
        <w:rPr>
          <w:rStyle w:val="9"/>
          <w:rFonts w:hint="eastAsia" w:ascii="黑体" w:hAnsi="黑体" w:eastAsia="黑体" w:cs="黑体"/>
          <w:b w:val="0"/>
          <w:sz w:val="32"/>
          <w:szCs w:val="32"/>
          <w:lang w:val="en-US" w:eastAsia="zh-CN"/>
        </w:rPr>
        <w:t>二、考试科目和测试方式</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仿宋_GB2312" w:hAnsi="仿宋_GB2312" w:eastAsia="仿宋_GB2312" w:cs="仿宋_GB2312"/>
          <w:b w:val="0"/>
          <w:sz w:val="32"/>
          <w:szCs w:val="32"/>
          <w:lang w:val="en-US" w:eastAsia="zh-CN"/>
        </w:rPr>
      </w:pPr>
      <w:r>
        <w:rPr>
          <w:rStyle w:val="9"/>
          <w:rFonts w:hint="eastAsia" w:ascii="仿宋_GB2312" w:hAnsi="仿宋_GB2312" w:eastAsia="仿宋_GB2312" w:cs="仿宋_GB2312"/>
          <w:b w:val="0"/>
          <w:sz w:val="32"/>
          <w:szCs w:val="32"/>
          <w:lang w:val="en-US" w:eastAsia="zh-CN"/>
        </w:rPr>
        <w:t>（一）考试科目</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仿宋_GB2312" w:hAnsi="仿宋_GB2312" w:eastAsia="仿宋_GB2312" w:cs="仿宋_GB2312"/>
          <w:b w:val="0"/>
          <w:sz w:val="32"/>
          <w:szCs w:val="32"/>
          <w:lang w:val="en-US" w:eastAsia="zh-CN"/>
        </w:rPr>
      </w:pPr>
      <w:r>
        <w:rPr>
          <w:rStyle w:val="9"/>
          <w:rFonts w:hint="eastAsia" w:ascii="仿宋_GB2312" w:hAnsi="仿宋_GB2312" w:eastAsia="仿宋_GB2312" w:cs="仿宋_GB2312"/>
          <w:b w:val="0"/>
          <w:sz w:val="32"/>
          <w:szCs w:val="32"/>
          <w:lang w:val="en-US" w:eastAsia="zh-CN"/>
        </w:rPr>
        <w:t>专业知识与能力素质。</w:t>
      </w:r>
    </w:p>
    <w:p>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仿宋_GB2312" w:hAnsi="仿宋_GB2312" w:eastAsia="仿宋_GB2312" w:cs="仿宋_GB2312"/>
          <w:b w:val="0"/>
          <w:sz w:val="32"/>
          <w:szCs w:val="32"/>
          <w:lang w:val="en-US" w:eastAsia="zh-CN"/>
        </w:rPr>
      </w:pPr>
      <w:r>
        <w:rPr>
          <w:rStyle w:val="9"/>
          <w:rFonts w:hint="eastAsia" w:ascii="仿宋_GB2312" w:hAnsi="仿宋_GB2312" w:eastAsia="仿宋_GB2312" w:cs="仿宋_GB2312"/>
          <w:b w:val="0"/>
          <w:sz w:val="32"/>
          <w:szCs w:val="32"/>
          <w:lang w:val="en-US" w:eastAsia="zh-CN"/>
        </w:rPr>
        <w:t>测试方式</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仿宋_GB2312" w:hAnsi="仿宋_GB2312" w:eastAsia="仿宋_GB2312" w:cs="仿宋_GB2312"/>
          <w:b w:val="0"/>
          <w:sz w:val="32"/>
          <w:szCs w:val="32"/>
          <w:lang w:val="en-US" w:eastAsia="zh-CN"/>
        </w:rPr>
      </w:pPr>
      <w:r>
        <w:rPr>
          <w:rStyle w:val="9"/>
          <w:rFonts w:hint="eastAsia" w:ascii="仿宋_GB2312" w:hAnsi="仿宋_GB2312" w:eastAsia="仿宋_GB2312" w:cs="仿宋_GB2312"/>
          <w:b w:val="0"/>
          <w:sz w:val="32"/>
          <w:szCs w:val="32"/>
          <w:lang w:val="en-US" w:eastAsia="zh-CN"/>
        </w:rPr>
        <w:t>闭卷笔试。</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黑体" w:hAnsi="黑体" w:eastAsia="黑体" w:cs="黑体"/>
          <w:b w:val="0"/>
          <w:sz w:val="32"/>
          <w:szCs w:val="32"/>
          <w:lang w:val="en-US" w:eastAsia="zh-CN"/>
        </w:rPr>
      </w:pPr>
      <w:r>
        <w:rPr>
          <w:rStyle w:val="9"/>
          <w:rFonts w:hint="eastAsia" w:ascii="黑体" w:hAnsi="黑体" w:eastAsia="黑体" w:cs="黑体"/>
          <w:b w:val="0"/>
          <w:sz w:val="32"/>
          <w:szCs w:val="32"/>
          <w:lang w:val="en-US" w:eastAsia="zh-CN"/>
        </w:rPr>
        <w:t>三、考试范围和测试内容</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default" w:ascii="仿宋_GB2312" w:hAnsi="仿宋_GB2312" w:eastAsia="仿宋_GB2312" w:cs="仿宋_GB2312"/>
          <w:b w:val="0"/>
          <w:sz w:val="32"/>
          <w:szCs w:val="32"/>
          <w:lang w:val="en-US" w:eastAsia="zh-CN"/>
        </w:rPr>
      </w:pPr>
      <w:r>
        <w:rPr>
          <w:rStyle w:val="9"/>
          <w:rFonts w:hint="eastAsia" w:ascii="仿宋_GB2312" w:hAnsi="仿宋_GB2312" w:eastAsia="仿宋_GB2312" w:cs="仿宋_GB2312"/>
          <w:b w:val="0"/>
          <w:sz w:val="32"/>
          <w:szCs w:val="32"/>
          <w:lang w:val="en-US" w:eastAsia="zh-CN"/>
        </w:rPr>
        <w:t>（一）考试范围</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仿宋_GB2312" w:hAnsi="仿宋_GB2312" w:eastAsia="仿宋_GB2312" w:cs="仿宋_GB2312"/>
          <w:b w:val="0"/>
          <w:sz w:val="32"/>
          <w:szCs w:val="32"/>
          <w:lang w:val="en-US" w:eastAsia="zh-CN"/>
        </w:rPr>
      </w:pPr>
      <w:r>
        <w:rPr>
          <w:rStyle w:val="9"/>
          <w:rFonts w:hint="eastAsia" w:ascii="仿宋_GB2312" w:hAnsi="仿宋_GB2312" w:eastAsia="仿宋_GB2312" w:cs="仿宋_GB2312"/>
          <w:b w:val="0"/>
          <w:sz w:val="32"/>
          <w:szCs w:val="32"/>
          <w:lang w:val="en-US" w:eastAsia="zh-CN"/>
        </w:rPr>
        <w:t>高校辅导员岗位所具备的综合素质和基本能力、辅导员岗位相关专业知识和业务能力。</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仿宋_GB2312" w:hAnsi="仿宋_GB2312" w:eastAsia="仿宋_GB2312" w:cs="仿宋_GB2312"/>
          <w:b w:val="0"/>
          <w:sz w:val="32"/>
          <w:szCs w:val="32"/>
          <w:lang w:val="en-US" w:eastAsia="zh-CN"/>
        </w:rPr>
      </w:pPr>
      <w:r>
        <w:rPr>
          <w:rStyle w:val="9"/>
          <w:rFonts w:hint="eastAsia" w:ascii="仿宋_GB2312" w:hAnsi="仿宋_GB2312" w:eastAsia="仿宋_GB2312" w:cs="仿宋_GB2312"/>
          <w:b w:val="0"/>
          <w:sz w:val="32"/>
          <w:szCs w:val="32"/>
          <w:lang w:val="en-US" w:eastAsia="zh-CN"/>
        </w:rPr>
        <w:t>（二）测试内容</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仿宋_GB2312" w:hAnsi="仿宋_GB2312" w:eastAsia="仿宋_GB2312" w:cs="仿宋_GB2312"/>
          <w:b w:val="0"/>
          <w:sz w:val="32"/>
          <w:szCs w:val="32"/>
          <w:lang w:val="en-US" w:eastAsia="zh-CN"/>
        </w:rPr>
      </w:pPr>
      <w:r>
        <w:rPr>
          <w:rStyle w:val="9"/>
          <w:rFonts w:hint="eastAsia" w:ascii="仿宋_GB2312" w:hAnsi="仿宋_GB2312" w:eastAsia="仿宋_GB2312" w:cs="仿宋_GB2312"/>
          <w:b w:val="0"/>
          <w:sz w:val="32"/>
          <w:szCs w:val="32"/>
          <w:lang w:val="en-US" w:eastAsia="zh-CN"/>
        </w:rPr>
        <w:t>1.综合素质测试内容</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default" w:ascii="仿宋_GB2312" w:hAnsi="仿宋_GB2312" w:eastAsia="仿宋_GB2312" w:cs="仿宋_GB2312"/>
          <w:b w:val="0"/>
          <w:sz w:val="32"/>
          <w:szCs w:val="32"/>
          <w:lang w:val="en-US" w:eastAsia="zh-CN"/>
        </w:rPr>
      </w:pPr>
      <w:r>
        <w:rPr>
          <w:rStyle w:val="9"/>
          <w:rFonts w:hint="default" w:ascii="仿宋_GB2312" w:hAnsi="仿宋_GB2312" w:eastAsia="仿宋_GB2312" w:cs="仿宋_GB2312"/>
          <w:b w:val="0"/>
          <w:sz w:val="32"/>
          <w:szCs w:val="32"/>
          <w:lang w:val="en-US" w:eastAsia="zh-CN"/>
        </w:rPr>
        <w:t>①主要测试应试人员对习近平新时代中国特色社会主义思想基本内容，尤其是习近平总书记关于教育的重要论述，包括在全国教育大会、学校思想政治理论课教师座谈会、全国高校思想政治工作会议等会议上的重要讲话精神以及习近平总书记关于高校教师、人才工作、加强高校党建工作等方面重要讲话精神的掌握程度。</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default" w:ascii="仿宋_GB2312" w:hAnsi="仿宋_GB2312" w:eastAsia="仿宋_GB2312" w:cs="仿宋_GB2312"/>
          <w:b w:val="0"/>
          <w:sz w:val="32"/>
          <w:szCs w:val="32"/>
          <w:lang w:val="en-US" w:eastAsia="zh-CN"/>
        </w:rPr>
      </w:pPr>
      <w:r>
        <w:rPr>
          <w:rStyle w:val="9"/>
          <w:rFonts w:hint="default" w:ascii="仿宋_GB2312" w:hAnsi="仿宋_GB2312" w:eastAsia="仿宋_GB2312" w:cs="仿宋_GB2312"/>
          <w:b w:val="0"/>
          <w:sz w:val="32"/>
          <w:szCs w:val="32"/>
          <w:lang w:val="en-US" w:eastAsia="zh-CN"/>
        </w:rPr>
        <w:t>②主要测试应试人员对中国共产党党史、新中国史、改革开放史、社会主义发展史(简称“四史”)的掌握程度。</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default" w:ascii="仿宋_GB2312" w:hAnsi="仿宋_GB2312" w:eastAsia="仿宋_GB2312" w:cs="仿宋_GB2312"/>
          <w:b w:val="0"/>
          <w:sz w:val="32"/>
          <w:szCs w:val="32"/>
          <w:lang w:val="en-US" w:eastAsia="zh-CN"/>
        </w:rPr>
      </w:pPr>
      <w:r>
        <w:rPr>
          <w:rStyle w:val="9"/>
          <w:rFonts w:hint="default" w:ascii="仿宋_GB2312" w:hAnsi="仿宋_GB2312" w:eastAsia="仿宋_GB2312" w:cs="仿宋_GB2312"/>
          <w:b w:val="0"/>
          <w:sz w:val="32"/>
          <w:szCs w:val="32"/>
          <w:lang w:val="en-US" w:eastAsia="zh-CN"/>
        </w:rPr>
        <w:t>③测试对</w:t>
      </w:r>
      <w:r>
        <w:rPr>
          <w:rStyle w:val="9"/>
          <w:rFonts w:hint="eastAsia" w:ascii="仿宋_GB2312" w:hAnsi="仿宋_GB2312" w:eastAsia="仿宋_GB2312" w:cs="仿宋_GB2312"/>
          <w:b w:val="0"/>
          <w:sz w:val="32"/>
          <w:szCs w:val="32"/>
          <w:lang w:val="en-US" w:eastAsia="zh-CN"/>
        </w:rPr>
        <w:t>学校</w:t>
      </w:r>
      <w:r>
        <w:rPr>
          <w:rStyle w:val="9"/>
          <w:rFonts w:hint="default" w:ascii="仿宋_GB2312" w:hAnsi="仿宋_GB2312" w:eastAsia="仿宋_GB2312" w:cs="仿宋_GB2312"/>
          <w:b w:val="0"/>
          <w:sz w:val="32"/>
          <w:szCs w:val="32"/>
          <w:lang w:val="en-US" w:eastAsia="zh-CN"/>
        </w:rPr>
        <w:t>的校史校情、校园文化、办学特点等的了解状况。</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仿宋_GB2312" w:hAnsi="仿宋_GB2312" w:eastAsia="仿宋_GB2312" w:cs="仿宋_GB2312"/>
          <w:b w:val="0"/>
          <w:sz w:val="32"/>
          <w:szCs w:val="32"/>
          <w:lang w:val="en-US" w:eastAsia="zh-CN"/>
        </w:rPr>
      </w:pPr>
      <w:r>
        <w:rPr>
          <w:rStyle w:val="9"/>
          <w:rFonts w:hint="eastAsia" w:ascii="仿宋_GB2312" w:hAnsi="仿宋_GB2312" w:eastAsia="仿宋_GB2312" w:cs="仿宋_GB2312"/>
          <w:b w:val="0"/>
          <w:sz w:val="32"/>
          <w:szCs w:val="32"/>
          <w:lang w:val="en-US" w:eastAsia="zh-CN"/>
        </w:rPr>
        <w:t>2.基本能力测试内容</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default" w:ascii="仿宋_GB2312" w:hAnsi="仿宋_GB2312" w:eastAsia="仿宋_GB2312" w:cs="仿宋_GB2312"/>
          <w:b w:val="0"/>
          <w:sz w:val="32"/>
          <w:szCs w:val="32"/>
          <w:lang w:val="en-US" w:eastAsia="zh-CN"/>
        </w:rPr>
      </w:pPr>
      <w:r>
        <w:rPr>
          <w:rStyle w:val="9"/>
          <w:rFonts w:hint="default" w:ascii="仿宋_GB2312" w:hAnsi="仿宋_GB2312" w:eastAsia="仿宋_GB2312" w:cs="仿宋_GB2312"/>
          <w:b w:val="0"/>
          <w:sz w:val="32"/>
          <w:szCs w:val="32"/>
          <w:lang w:val="en-US" w:eastAsia="zh-CN"/>
        </w:rPr>
        <w:t>主要测试应试人员阅读理解能力、判断推理能力、综合分析能力、归纳解决问题能力、文字表达能力以及履行岗位职责的能力等。</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仿宋_GB2312" w:hAnsi="仿宋_GB2312" w:eastAsia="仿宋_GB2312" w:cs="仿宋_GB2312"/>
          <w:b w:val="0"/>
          <w:sz w:val="32"/>
          <w:szCs w:val="32"/>
          <w:lang w:val="en-US" w:eastAsia="zh-CN"/>
        </w:rPr>
      </w:pPr>
      <w:r>
        <w:rPr>
          <w:rStyle w:val="9"/>
          <w:rFonts w:hint="eastAsia" w:ascii="仿宋_GB2312" w:hAnsi="仿宋_GB2312" w:eastAsia="仿宋_GB2312" w:cs="仿宋_GB2312"/>
          <w:b w:val="0"/>
          <w:sz w:val="32"/>
          <w:szCs w:val="32"/>
          <w:lang w:val="en-US" w:eastAsia="zh-CN"/>
        </w:rPr>
        <w:t>3.辅导员岗位相关专业知识内容</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default" w:ascii="仿宋_GB2312" w:hAnsi="仿宋_GB2312" w:eastAsia="仿宋_GB2312" w:cs="仿宋_GB2312"/>
          <w:b w:val="0"/>
          <w:sz w:val="32"/>
          <w:szCs w:val="32"/>
          <w:lang w:val="en-US" w:eastAsia="zh-CN"/>
        </w:rPr>
      </w:pPr>
      <w:r>
        <w:rPr>
          <w:rStyle w:val="9"/>
          <w:rFonts w:hint="default" w:ascii="仿宋_GB2312" w:hAnsi="仿宋_GB2312" w:eastAsia="仿宋_GB2312" w:cs="仿宋_GB2312"/>
          <w:b w:val="0"/>
          <w:sz w:val="32"/>
          <w:szCs w:val="32"/>
          <w:lang w:val="en-US" w:eastAsia="zh-CN"/>
        </w:rPr>
        <w:t>①马克思主义理论学科知识。主要测试应试人员对马克思主义基本原理、马克思主义中国化、思想政治教育等学科知识的理解和运用能力。</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default" w:ascii="仿宋_GB2312" w:hAnsi="仿宋_GB2312" w:eastAsia="仿宋_GB2312" w:cs="仿宋_GB2312"/>
          <w:b w:val="0"/>
          <w:sz w:val="32"/>
          <w:szCs w:val="32"/>
          <w:lang w:val="en-US" w:eastAsia="zh-CN"/>
        </w:rPr>
      </w:pPr>
      <w:r>
        <w:rPr>
          <w:rStyle w:val="9"/>
          <w:rFonts w:hint="default" w:ascii="仿宋_GB2312" w:hAnsi="仿宋_GB2312" w:eastAsia="仿宋_GB2312" w:cs="仿宋_GB2312"/>
          <w:b w:val="0"/>
          <w:sz w:val="32"/>
          <w:szCs w:val="32"/>
          <w:lang w:val="en-US" w:eastAsia="zh-CN"/>
        </w:rPr>
        <w:t>②高等教育相关知识。主要考察应试人员对高等教育学、高等教育心理学、高校教师职业道德规范、高等教育政策与法规等学科知识的理解和运用能力。</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default" w:ascii="仿宋_GB2312" w:hAnsi="仿宋_GB2312" w:eastAsia="仿宋_GB2312" w:cs="仿宋_GB2312"/>
          <w:b w:val="0"/>
          <w:sz w:val="32"/>
          <w:szCs w:val="32"/>
          <w:lang w:val="en-US" w:eastAsia="zh-CN"/>
        </w:rPr>
      </w:pPr>
      <w:r>
        <w:rPr>
          <w:rStyle w:val="9"/>
          <w:rFonts w:hint="default" w:ascii="仿宋_GB2312" w:hAnsi="仿宋_GB2312" w:eastAsia="仿宋_GB2312" w:cs="仿宋_GB2312"/>
          <w:b w:val="0"/>
          <w:sz w:val="32"/>
          <w:szCs w:val="32"/>
          <w:lang w:val="en-US" w:eastAsia="zh-CN"/>
        </w:rPr>
        <w:t>③辅导员工作相关政策。主要考察应试人员对《普通高等学校学生管理规定》(教育部令〔2017〕第41号)、《普通高等学校辅导员队伍建设规定》(教育部令〔2017〕第43号)、《教育部等八部门关于加快构建高校思想政治工作体系的意见》(教思政〔2020〕1号)、《关于加强和改进新形势下高校思想政治工作的意见》(中发〔2016〕31号)、《关于全面加强新时代大中小学劳动教育的意见》(中发〔2020〕7号)、《关于切实加强新时代高等学校美育工作的意见》(教体艺〔2019〕2号)、《中国共产党普通高等学校基层组织工作条例》(2021年4月16日)</w:t>
      </w:r>
      <w:r>
        <w:rPr>
          <w:rStyle w:val="9"/>
          <w:rFonts w:hint="eastAsia" w:ascii="仿宋_GB2312" w:hAnsi="仿宋_GB2312" w:eastAsia="仿宋_GB2312" w:cs="仿宋_GB2312"/>
          <w:b w:val="0"/>
          <w:sz w:val="32"/>
          <w:szCs w:val="32"/>
          <w:lang w:val="en-US" w:eastAsia="zh-CN"/>
        </w:rPr>
        <w:t>、《教育部等十七部门关于印发〈全面加强和改进新时代学生心理健康工作专项行动计划（2023—2025年）〉的通知》（教体艺〔2023〕1号）</w:t>
      </w:r>
      <w:r>
        <w:rPr>
          <w:rStyle w:val="9"/>
          <w:rFonts w:hint="default" w:ascii="仿宋_GB2312" w:hAnsi="仿宋_GB2312" w:eastAsia="仿宋_GB2312" w:cs="仿宋_GB2312"/>
          <w:b w:val="0"/>
          <w:sz w:val="32"/>
          <w:szCs w:val="32"/>
          <w:lang w:val="en-US" w:eastAsia="zh-CN"/>
        </w:rPr>
        <w:t>等政策的掌握情况。</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仿宋_GB2312" w:hAnsi="仿宋_GB2312" w:eastAsia="仿宋_GB2312" w:cs="仿宋_GB2312"/>
          <w:b w:val="0"/>
          <w:sz w:val="32"/>
          <w:szCs w:val="32"/>
          <w:lang w:val="en-US" w:eastAsia="zh-CN"/>
        </w:rPr>
      </w:pPr>
      <w:r>
        <w:rPr>
          <w:rStyle w:val="9"/>
          <w:rFonts w:hint="eastAsia" w:ascii="仿宋_GB2312" w:hAnsi="仿宋_GB2312" w:eastAsia="仿宋_GB2312" w:cs="仿宋_GB2312"/>
          <w:b w:val="0"/>
          <w:sz w:val="32"/>
          <w:szCs w:val="32"/>
          <w:lang w:val="en-US" w:eastAsia="zh-CN"/>
        </w:rPr>
        <w:t>4.辅导员岗位相关业务能力</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default" w:ascii="仿宋_GB2312" w:hAnsi="仿宋_GB2312" w:eastAsia="仿宋_GB2312" w:cs="仿宋_GB2312"/>
          <w:b w:val="0"/>
          <w:sz w:val="32"/>
          <w:szCs w:val="32"/>
          <w:lang w:val="en-US" w:eastAsia="zh-CN"/>
        </w:rPr>
      </w:pPr>
      <w:r>
        <w:rPr>
          <w:rStyle w:val="9"/>
          <w:rFonts w:hint="default" w:ascii="仿宋_GB2312" w:hAnsi="仿宋_GB2312" w:eastAsia="仿宋_GB2312" w:cs="仿宋_GB2312"/>
          <w:b w:val="0"/>
          <w:sz w:val="32"/>
          <w:szCs w:val="32"/>
          <w:lang w:val="en-US" w:eastAsia="zh-CN"/>
        </w:rPr>
        <w:t>依据《高等学校辅导员职业能力标准》(教思政〔2014〕2号)，主要测试应试人员的思想政治教育能力、党团建设能力、学业指导能力、日常事务管理能力、心理健康教育与咨询能力、网络思想政治教育能力、危机事件应对能力、职业规划与就业指导能力、理论与实践研究能力的实际运用状况。</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黑体" w:hAnsi="黑体" w:eastAsia="黑体" w:cs="黑体"/>
          <w:b w:val="0"/>
          <w:sz w:val="32"/>
          <w:szCs w:val="32"/>
          <w:lang w:val="en-US" w:eastAsia="zh-CN"/>
        </w:rPr>
      </w:pPr>
      <w:r>
        <w:rPr>
          <w:rStyle w:val="9"/>
          <w:rFonts w:hint="eastAsia" w:ascii="黑体" w:hAnsi="黑体" w:eastAsia="黑体" w:cs="黑体"/>
          <w:b w:val="0"/>
          <w:sz w:val="32"/>
          <w:szCs w:val="32"/>
          <w:lang w:val="en-US" w:eastAsia="zh-CN"/>
        </w:rPr>
        <w:t>四、考试题型</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default" w:ascii="仿宋_GB2312" w:hAnsi="仿宋_GB2312" w:eastAsia="仿宋_GB2312" w:cs="仿宋_GB2312"/>
          <w:b w:val="0"/>
          <w:kern w:val="2"/>
          <w:sz w:val="32"/>
          <w:szCs w:val="32"/>
          <w:lang w:val="en-US" w:eastAsia="zh-CN" w:bidi="ar-SA"/>
        </w:rPr>
      </w:pPr>
      <w:r>
        <w:rPr>
          <w:rStyle w:val="9"/>
          <w:rFonts w:hint="eastAsia" w:ascii="仿宋_GB2312" w:hAnsi="仿宋_GB2312" w:eastAsia="仿宋_GB2312" w:cs="仿宋_GB2312"/>
          <w:b w:val="0"/>
          <w:kern w:val="2"/>
          <w:sz w:val="32"/>
          <w:szCs w:val="32"/>
          <w:lang w:val="en-US" w:eastAsia="zh-CN" w:bidi="ar-SA"/>
        </w:rPr>
        <w:t>选择题、判断题、简答题、案例分析题、公文写作题。</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黑体" w:hAnsi="黑体" w:eastAsia="黑体" w:cs="黑体"/>
          <w:b w:val="0"/>
          <w:sz w:val="32"/>
          <w:szCs w:val="32"/>
          <w:lang w:val="en-US" w:eastAsia="zh-CN"/>
        </w:rPr>
      </w:pPr>
      <w:r>
        <w:rPr>
          <w:rStyle w:val="9"/>
          <w:rFonts w:hint="eastAsia" w:ascii="黑体" w:hAnsi="黑体" w:eastAsia="黑体" w:cs="黑体"/>
          <w:b w:val="0"/>
          <w:sz w:val="32"/>
          <w:szCs w:val="32"/>
          <w:lang w:val="en-US" w:eastAsia="zh-CN"/>
        </w:rPr>
        <w:t>五、考试时间和分值</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firstLine="640" w:firstLineChars="200"/>
        <w:jc w:val="both"/>
        <w:textAlignment w:val="auto"/>
        <w:rPr>
          <w:rStyle w:val="9"/>
          <w:rFonts w:hint="eastAsia" w:ascii="仿宋_GB2312" w:hAnsi="仿宋_GB2312" w:eastAsia="仿宋_GB2312" w:cs="仿宋_GB2312"/>
          <w:b w:val="0"/>
          <w:sz w:val="32"/>
          <w:szCs w:val="32"/>
          <w:lang w:val="en-US" w:eastAsia="zh-CN"/>
        </w:rPr>
      </w:pPr>
      <w:r>
        <w:rPr>
          <w:rStyle w:val="9"/>
          <w:rFonts w:hint="eastAsia" w:ascii="仿宋_GB2312" w:hAnsi="仿宋_GB2312" w:eastAsia="仿宋_GB2312" w:cs="仿宋_GB2312"/>
          <w:b w:val="0"/>
          <w:sz w:val="32"/>
          <w:szCs w:val="32"/>
          <w:lang w:val="en-US" w:eastAsia="zh-CN"/>
        </w:rPr>
        <w:t>考试时间为120分钟，试卷满分为100分。</w:t>
      </w:r>
    </w:p>
    <w:p>
      <w:pPr>
        <w:widowControl/>
        <w:shd w:val="clear" w:color="auto" w:fill="FFFFFF"/>
        <w:spacing w:line="550" w:lineRule="exact"/>
        <w:ind w:right="141" w:firstLine="640" w:firstLineChars="200"/>
        <w:jc w:val="left"/>
        <w:rPr>
          <w:rFonts w:hint="eastAsia" w:ascii="仿宋" w:hAnsi="仿宋" w:eastAsia="仿宋" w:cs="仿宋"/>
          <w:bCs/>
          <w:snapToGrid w:val="0"/>
          <w:kern w:val="0"/>
          <w:sz w:val="32"/>
          <w:szCs w:val="32"/>
        </w:rPr>
      </w:pPr>
    </w:p>
    <w:sectPr>
      <w:footerReference r:id="rId6" w:type="first"/>
      <w:headerReference r:id="rId3" w:type="default"/>
      <w:footerReference r:id="rId4" w:type="default"/>
      <w:footerReference r:id="rId5"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8966" w:y="-712"/>
      <w:adjustRightInd w:val="0"/>
      <w:ind w:left="210" w:leftChars="100" w:right="210" w:rightChars="100"/>
      <w:rPr>
        <w:rStyle w:val="10"/>
        <w:rFonts w:asciiTheme="minorEastAsia" w:hAnsiTheme="minorEastAsia"/>
        <w:sz w:val="28"/>
        <w:szCs w:val="28"/>
      </w:rPr>
    </w:pPr>
    <w:bookmarkStart w:id="10" w:name="OLE_LINK5"/>
    <w:r>
      <w:rPr>
        <w:rStyle w:val="10"/>
        <w:rFonts w:hint="eastAsia" w:asciiTheme="minorEastAsia" w:hAnsiTheme="minorEastAsia"/>
        <w:sz w:val="28"/>
        <w:szCs w:val="28"/>
      </w:rPr>
      <w:t xml:space="preserve">— </w:t>
    </w:r>
    <w:r>
      <w:rPr>
        <w:rFonts w:asciiTheme="minorEastAsia" w:hAnsiTheme="minorEastAsia"/>
        <w:sz w:val="28"/>
        <w:szCs w:val="28"/>
      </w:rPr>
      <w:fldChar w:fldCharType="begin"/>
    </w:r>
    <w:r>
      <w:rPr>
        <w:rStyle w:val="10"/>
        <w:rFonts w:asciiTheme="minorEastAsia" w:hAnsiTheme="minorEastAsia"/>
        <w:sz w:val="28"/>
        <w:szCs w:val="28"/>
      </w:rPr>
      <w:instrText xml:space="preserve">PAGE  </w:instrText>
    </w:r>
    <w:r>
      <w:rPr>
        <w:rFonts w:asciiTheme="minorEastAsia" w:hAnsiTheme="minorEastAsia"/>
        <w:sz w:val="28"/>
        <w:szCs w:val="28"/>
      </w:rPr>
      <w:fldChar w:fldCharType="separate"/>
    </w:r>
    <w:r>
      <w:rPr>
        <w:rStyle w:val="10"/>
        <w:rFonts w:asciiTheme="minorEastAsia" w:hAnsiTheme="minorEastAsia"/>
        <w:sz w:val="28"/>
        <w:szCs w:val="28"/>
      </w:rPr>
      <w:t>27</w:t>
    </w:r>
    <w:r>
      <w:rPr>
        <w:rFonts w:asciiTheme="minorEastAsia" w:hAnsiTheme="minorEastAsia"/>
        <w:sz w:val="28"/>
        <w:szCs w:val="28"/>
      </w:rPr>
      <w:fldChar w:fldCharType="end"/>
    </w:r>
    <w:r>
      <w:rPr>
        <w:rStyle w:val="10"/>
        <w:rFonts w:hint="eastAsia" w:asciiTheme="minorEastAsia" w:hAnsiTheme="minorEastAsia"/>
        <w:sz w:val="28"/>
        <w:szCs w:val="28"/>
      </w:rPr>
      <w:t xml:space="preserve"> —</w:t>
    </w:r>
    <w:bookmarkEnd w:id="10"/>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642" w:y="-712"/>
      <w:adjustRightInd w:val="0"/>
      <w:ind w:left="210" w:leftChars="100" w:right="210" w:rightChars="100"/>
      <w:rPr>
        <w:rStyle w:val="10"/>
        <w:rFonts w:asciiTheme="minorEastAsia" w:hAnsiTheme="minorEastAsia"/>
        <w:sz w:val="28"/>
        <w:szCs w:val="28"/>
      </w:rPr>
    </w:pPr>
    <w:bookmarkStart w:id="11" w:name="OLE_LINK6"/>
    <w:bookmarkStart w:id="12" w:name="OLE_LINK7"/>
    <w:r>
      <w:rPr>
        <w:rStyle w:val="10"/>
        <w:rFonts w:hint="eastAsia" w:asciiTheme="minorEastAsia" w:hAnsiTheme="minorEastAsia"/>
        <w:sz w:val="28"/>
        <w:szCs w:val="28"/>
      </w:rPr>
      <w:t xml:space="preserve">— </w:t>
    </w:r>
    <w:r>
      <w:rPr>
        <w:rFonts w:asciiTheme="minorEastAsia" w:hAnsiTheme="minorEastAsia"/>
        <w:sz w:val="28"/>
        <w:szCs w:val="28"/>
      </w:rPr>
      <w:fldChar w:fldCharType="begin"/>
    </w:r>
    <w:r>
      <w:rPr>
        <w:rStyle w:val="10"/>
        <w:rFonts w:asciiTheme="minorEastAsia" w:hAnsiTheme="minorEastAsia"/>
        <w:sz w:val="28"/>
        <w:szCs w:val="28"/>
      </w:rPr>
      <w:instrText xml:space="preserve">PAGE  </w:instrText>
    </w:r>
    <w:r>
      <w:rPr>
        <w:rFonts w:asciiTheme="minorEastAsia" w:hAnsiTheme="minorEastAsia"/>
        <w:sz w:val="28"/>
        <w:szCs w:val="28"/>
      </w:rPr>
      <w:fldChar w:fldCharType="separate"/>
    </w:r>
    <w:r>
      <w:rPr>
        <w:rStyle w:val="10"/>
        <w:rFonts w:asciiTheme="minorEastAsia" w:hAnsiTheme="minorEastAsia"/>
        <w:sz w:val="28"/>
        <w:szCs w:val="28"/>
      </w:rPr>
      <w:t>26</w:t>
    </w:r>
    <w:r>
      <w:rPr>
        <w:rFonts w:asciiTheme="minorEastAsia" w:hAnsiTheme="minorEastAsia"/>
        <w:sz w:val="28"/>
        <w:szCs w:val="28"/>
      </w:rPr>
      <w:fldChar w:fldCharType="end"/>
    </w:r>
    <w:r>
      <w:rPr>
        <w:rStyle w:val="10"/>
        <w:rFonts w:hint="eastAsia" w:asciiTheme="minorEastAsia" w:hAnsiTheme="minorEastAsia"/>
        <w:sz w:val="28"/>
        <w:szCs w:val="28"/>
      </w:rPr>
      <w:t xml:space="preserve"> —</w:t>
    </w:r>
    <w:bookmarkEnd w:id="11"/>
    <w:bookmarkEnd w:id="12"/>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8980" w:y="-724"/>
      <w:adjustRightInd w:val="0"/>
      <w:ind w:left="210" w:leftChars="100" w:right="210" w:rightChars="100"/>
      <w:rPr>
        <w:rStyle w:val="10"/>
        <w:rFonts w:ascii="仿宋" w:hAnsi="仿宋" w:eastAsia="仿宋"/>
        <w:sz w:val="28"/>
        <w:szCs w:val="28"/>
      </w:rPr>
    </w:pPr>
    <w:r>
      <w:rPr>
        <w:rStyle w:val="10"/>
        <w:rFonts w:hint="eastAsia" w:ascii="仿宋" w:hAnsi="仿宋" w:eastAsia="仿宋"/>
        <w:sz w:val="28"/>
        <w:szCs w:val="28"/>
      </w:rPr>
      <w:t xml:space="preserve">— </w:t>
    </w:r>
    <w:r>
      <w:rPr>
        <w:rFonts w:ascii="仿宋" w:hAnsi="仿宋" w:eastAsia="仿宋"/>
        <w:sz w:val="28"/>
        <w:szCs w:val="28"/>
      </w:rPr>
      <w:fldChar w:fldCharType="begin"/>
    </w:r>
    <w:r>
      <w:rPr>
        <w:rStyle w:val="10"/>
        <w:rFonts w:ascii="仿宋" w:hAnsi="仿宋" w:eastAsia="仿宋"/>
        <w:sz w:val="28"/>
        <w:szCs w:val="28"/>
      </w:rPr>
      <w:instrText xml:space="preserve">PAGE  </w:instrText>
    </w:r>
    <w:r>
      <w:rPr>
        <w:rFonts w:ascii="仿宋" w:hAnsi="仿宋" w:eastAsia="仿宋"/>
        <w:sz w:val="28"/>
        <w:szCs w:val="28"/>
      </w:rPr>
      <w:fldChar w:fldCharType="separate"/>
    </w:r>
    <w:r>
      <w:rPr>
        <w:rStyle w:val="10"/>
        <w:rFonts w:ascii="仿宋" w:hAnsi="仿宋" w:eastAsia="仿宋"/>
        <w:sz w:val="28"/>
        <w:szCs w:val="28"/>
      </w:rPr>
      <w:t>1</w:t>
    </w:r>
    <w:r>
      <w:rPr>
        <w:rFonts w:ascii="仿宋" w:hAnsi="仿宋" w:eastAsia="仿宋"/>
        <w:sz w:val="28"/>
        <w:szCs w:val="28"/>
      </w:rPr>
      <w:fldChar w:fldCharType="end"/>
    </w:r>
    <w:r>
      <w:rPr>
        <w:rStyle w:val="10"/>
        <w:rFonts w:hint="eastAsia" w:ascii="仿宋" w:hAnsi="仿宋" w:eastAsia="仿宋"/>
        <w:sz w:val="28"/>
        <w:szCs w:val="28"/>
      </w:rPr>
      <w:t xml:space="preserve">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abstractNum w:abstractNumId="2">
    <w:nsid w:val="217DF35A"/>
    <w:multiLevelType w:val="singleLevel"/>
    <w:tmpl w:val="217DF35A"/>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hNWUwNmJlNjM5MDc4MGRhZjI5NGI2NGVhYmRkYWUifQ=="/>
  </w:docVars>
  <w:rsids>
    <w:rsidRoot w:val="00912C1D"/>
    <w:rsid w:val="000061D7"/>
    <w:rsid w:val="000133A2"/>
    <w:rsid w:val="00047429"/>
    <w:rsid w:val="00062486"/>
    <w:rsid w:val="000658DE"/>
    <w:rsid w:val="00076DA8"/>
    <w:rsid w:val="00083B7E"/>
    <w:rsid w:val="00097AFD"/>
    <w:rsid w:val="000D7CBE"/>
    <w:rsid w:val="000E4AE0"/>
    <w:rsid w:val="0011231A"/>
    <w:rsid w:val="00151540"/>
    <w:rsid w:val="00154840"/>
    <w:rsid w:val="00165062"/>
    <w:rsid w:val="001F0617"/>
    <w:rsid w:val="00225D3F"/>
    <w:rsid w:val="00226CC5"/>
    <w:rsid w:val="002C4257"/>
    <w:rsid w:val="003005E4"/>
    <w:rsid w:val="0030386D"/>
    <w:rsid w:val="00326E1F"/>
    <w:rsid w:val="003603DF"/>
    <w:rsid w:val="00360B3B"/>
    <w:rsid w:val="003D6235"/>
    <w:rsid w:val="004011DD"/>
    <w:rsid w:val="00422120"/>
    <w:rsid w:val="0044256D"/>
    <w:rsid w:val="00473EF4"/>
    <w:rsid w:val="00505D8F"/>
    <w:rsid w:val="00561850"/>
    <w:rsid w:val="005A395C"/>
    <w:rsid w:val="005C43F9"/>
    <w:rsid w:val="00601281"/>
    <w:rsid w:val="00614289"/>
    <w:rsid w:val="00632992"/>
    <w:rsid w:val="0065523B"/>
    <w:rsid w:val="006B08C2"/>
    <w:rsid w:val="006B5A94"/>
    <w:rsid w:val="006B7E5F"/>
    <w:rsid w:val="006F06F7"/>
    <w:rsid w:val="0070748E"/>
    <w:rsid w:val="00725B78"/>
    <w:rsid w:val="0073264F"/>
    <w:rsid w:val="00796489"/>
    <w:rsid w:val="007968E5"/>
    <w:rsid w:val="00797FF1"/>
    <w:rsid w:val="007A5C66"/>
    <w:rsid w:val="008309C1"/>
    <w:rsid w:val="008510D1"/>
    <w:rsid w:val="008601E8"/>
    <w:rsid w:val="00872A27"/>
    <w:rsid w:val="00875BB8"/>
    <w:rsid w:val="008779DA"/>
    <w:rsid w:val="008F38F2"/>
    <w:rsid w:val="009055B5"/>
    <w:rsid w:val="00912C1D"/>
    <w:rsid w:val="00920438"/>
    <w:rsid w:val="00933CD1"/>
    <w:rsid w:val="00994450"/>
    <w:rsid w:val="009A281B"/>
    <w:rsid w:val="009B0E6E"/>
    <w:rsid w:val="009B6D0A"/>
    <w:rsid w:val="009F16F8"/>
    <w:rsid w:val="00A00F64"/>
    <w:rsid w:val="00A0231C"/>
    <w:rsid w:val="00A44340"/>
    <w:rsid w:val="00A55D52"/>
    <w:rsid w:val="00AF0993"/>
    <w:rsid w:val="00B475D5"/>
    <w:rsid w:val="00B652FA"/>
    <w:rsid w:val="00B762C2"/>
    <w:rsid w:val="00B83622"/>
    <w:rsid w:val="00BB30A4"/>
    <w:rsid w:val="00BB6557"/>
    <w:rsid w:val="00BC1EC2"/>
    <w:rsid w:val="00BC5EE1"/>
    <w:rsid w:val="00BC643E"/>
    <w:rsid w:val="00C0371C"/>
    <w:rsid w:val="00C33E88"/>
    <w:rsid w:val="00C51FCF"/>
    <w:rsid w:val="00C568FA"/>
    <w:rsid w:val="00C76395"/>
    <w:rsid w:val="00CB561E"/>
    <w:rsid w:val="00CD5661"/>
    <w:rsid w:val="00D02843"/>
    <w:rsid w:val="00D15995"/>
    <w:rsid w:val="00D3708B"/>
    <w:rsid w:val="00D50185"/>
    <w:rsid w:val="00D73562"/>
    <w:rsid w:val="00D81971"/>
    <w:rsid w:val="00DC302C"/>
    <w:rsid w:val="00DC5D55"/>
    <w:rsid w:val="00DD5BC8"/>
    <w:rsid w:val="00E64A67"/>
    <w:rsid w:val="00E7358C"/>
    <w:rsid w:val="00EA0BAC"/>
    <w:rsid w:val="00EF278C"/>
    <w:rsid w:val="00F11583"/>
    <w:rsid w:val="00F11E35"/>
    <w:rsid w:val="00F32DCD"/>
    <w:rsid w:val="00F47B15"/>
    <w:rsid w:val="00F57A2E"/>
    <w:rsid w:val="00F864ED"/>
    <w:rsid w:val="00F91E9D"/>
    <w:rsid w:val="00FB1290"/>
    <w:rsid w:val="00FD7175"/>
    <w:rsid w:val="019F5D40"/>
    <w:rsid w:val="026E0D68"/>
    <w:rsid w:val="03247B07"/>
    <w:rsid w:val="03E52874"/>
    <w:rsid w:val="03E947D9"/>
    <w:rsid w:val="05EE3E08"/>
    <w:rsid w:val="0D813796"/>
    <w:rsid w:val="0E7106D6"/>
    <w:rsid w:val="0F4470B9"/>
    <w:rsid w:val="0F593A94"/>
    <w:rsid w:val="117760A4"/>
    <w:rsid w:val="139E7DD9"/>
    <w:rsid w:val="1427631C"/>
    <w:rsid w:val="154351F4"/>
    <w:rsid w:val="19AD59FA"/>
    <w:rsid w:val="1B273FDC"/>
    <w:rsid w:val="1FF55CFF"/>
    <w:rsid w:val="23065016"/>
    <w:rsid w:val="26CD2CA8"/>
    <w:rsid w:val="27DF0ECC"/>
    <w:rsid w:val="2C907F65"/>
    <w:rsid w:val="2D9C247C"/>
    <w:rsid w:val="2E2A35E1"/>
    <w:rsid w:val="2F742864"/>
    <w:rsid w:val="2F9B0EEA"/>
    <w:rsid w:val="32BD2B5B"/>
    <w:rsid w:val="32CE0166"/>
    <w:rsid w:val="34D22E72"/>
    <w:rsid w:val="36D0375E"/>
    <w:rsid w:val="39E76079"/>
    <w:rsid w:val="3C510E84"/>
    <w:rsid w:val="3F03223E"/>
    <w:rsid w:val="40F57964"/>
    <w:rsid w:val="41D81F98"/>
    <w:rsid w:val="4220051B"/>
    <w:rsid w:val="423B584A"/>
    <w:rsid w:val="465A1EE9"/>
    <w:rsid w:val="468F0157"/>
    <w:rsid w:val="46955D31"/>
    <w:rsid w:val="46F2291E"/>
    <w:rsid w:val="497C720E"/>
    <w:rsid w:val="4BF04D59"/>
    <w:rsid w:val="4E661EA1"/>
    <w:rsid w:val="54332825"/>
    <w:rsid w:val="5672738B"/>
    <w:rsid w:val="57EE7C52"/>
    <w:rsid w:val="5BF85219"/>
    <w:rsid w:val="5F6406B5"/>
    <w:rsid w:val="630317D1"/>
    <w:rsid w:val="667A42E4"/>
    <w:rsid w:val="693D0AC0"/>
    <w:rsid w:val="6C281C12"/>
    <w:rsid w:val="6E4074FA"/>
    <w:rsid w:val="6E631575"/>
    <w:rsid w:val="6EB65FD5"/>
    <w:rsid w:val="6EBC4FEB"/>
    <w:rsid w:val="6F72246E"/>
    <w:rsid w:val="6FED6F56"/>
    <w:rsid w:val="71C81CFB"/>
    <w:rsid w:val="72637E65"/>
    <w:rsid w:val="733E528F"/>
    <w:rsid w:val="73B85544"/>
    <w:rsid w:val="79A66F22"/>
    <w:rsid w:val="7E567D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qFormat/>
    <w:uiPriority w:val="0"/>
    <w:rPr>
      <w:b/>
      <w:bCs/>
    </w:rPr>
  </w:style>
  <w:style w:type="character" w:styleId="10">
    <w:name w:val="page number"/>
    <w:qFormat/>
    <w:uiPriority w:val="0"/>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heme="minorHAnsi" w:hAnsiTheme="minorHAnsi" w:eastAsiaTheme="minorEastAsia" w:cstheme="minorBidi"/>
      <w:kern w:val="2"/>
      <w:sz w:val="18"/>
      <w:szCs w:val="18"/>
    </w:rPr>
  </w:style>
  <w:style w:type="character" w:customStyle="1" w:styleId="13">
    <w:name w:val="15"/>
    <w:basedOn w:val="8"/>
    <w:uiPriority w:val="0"/>
    <w:rPr>
      <w:rFonts w:hint="default" w:ascii="Times New Roman" w:hAnsi="Times New Roman" w:cs="Times New Roman"/>
      <w:color w:val="0000FF"/>
      <w:u w:val="single"/>
    </w:rPr>
  </w:style>
  <w:style w:type="character" w:customStyle="1" w:styleId="14">
    <w:name w:val="页脚 Char"/>
    <w:basedOn w:val="8"/>
    <w:link w:val="4"/>
    <w:uiPriority w:val="99"/>
    <w:rPr>
      <w:rFonts w:asciiTheme="minorHAnsi" w:hAnsiTheme="minorHAnsi" w:eastAsiaTheme="minorEastAsia" w:cstheme="minorBid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27</Pages>
  <Words>9828</Words>
  <Characters>699</Characters>
  <Lines>5</Lines>
  <Paragraphs>21</Paragraphs>
  <TotalTime>3</TotalTime>
  <ScaleCrop>false</ScaleCrop>
  <LinksUpToDate>false</LinksUpToDate>
  <CharactersWithSpaces>10506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2025-03-02T01:38:00Z</dcterms:created>
  <dc:creator>bsjyj</dc:creator>
  <cp:lastModifiedBy>叶多多</cp:lastModifiedBy>
  <cp:lastPrinted>2025-03-07T05:10:00Z</cp:lastPrinted>
  <dcterms:modified xsi:type="dcterms:W3CDTF">2026-03-20T03:54:30Z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5F349F648BE64B4F9F7513DE9732C624</vt:lpwstr>
  </property>
  <property fmtid="{D5CDD505-2E9C-101B-9397-08002B2CF9AE}" pid="4" name="KSOTemplateDocerSaveRecord">
    <vt:lpwstr>eyJoZGlkIjoiMzZjNmJjYjhkZjJjZWJjYTljM2I4OTU1ZTcyOTdjNWQifQ==</vt:lpwstr>
  </property>
</Properties>
</file>