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98B38">
      <w:pPr>
        <w:spacing w:after="0" w:line="580" w:lineRule="exact"/>
        <w:rPr>
          <w:rFonts w:hint="eastAsia" w:ascii="黑体" w:hAnsi="黑体" w:eastAsia="黑体"/>
          <w:sz w:val="32"/>
          <w:szCs w:val="32"/>
        </w:rPr>
      </w:pPr>
    </w:p>
    <w:p w14:paraId="6EC148A3">
      <w:pPr>
        <w:spacing w:after="0" w:line="580" w:lineRule="exact"/>
        <w:jc w:val="center"/>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深圳市高级中学2026年4月面向2026年应届毕业生</w:t>
      </w:r>
    </w:p>
    <w:p w14:paraId="54D18D94">
      <w:pPr>
        <w:spacing w:after="0" w:line="580" w:lineRule="exact"/>
        <w:jc w:val="center"/>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赴外公开招聘教师资格复审材料清单</w:t>
      </w:r>
    </w:p>
    <w:p w14:paraId="42702717">
      <w:pPr>
        <w:spacing w:after="0" w:line="580" w:lineRule="exact"/>
        <w:rPr>
          <w:rFonts w:ascii="仿宋_GB2312" w:hAnsi="仿宋_GB2312" w:eastAsia="仿宋_GB2312"/>
          <w:sz w:val="24"/>
        </w:rPr>
      </w:pPr>
      <w:r>
        <w:rPr>
          <w:rFonts w:hint="eastAsia" w:ascii="仿宋_GB2312" w:hAnsi="仿宋_GB2312" w:eastAsia="仿宋_GB2312"/>
          <w:sz w:val="24"/>
        </w:rPr>
        <w:t>岗位名称：</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p>
    <w:p w14:paraId="2D066F46">
      <w:pPr>
        <w:spacing w:after="0" w:line="580" w:lineRule="exact"/>
        <w:rPr>
          <w:rFonts w:ascii="仿宋_GB2312" w:hAnsi="仿宋_GB2312" w:eastAsia="仿宋_GB2312"/>
          <w:sz w:val="24"/>
        </w:rPr>
      </w:pPr>
      <w:r>
        <w:rPr>
          <w:rFonts w:hint="eastAsia" w:ascii="仿宋_GB2312" w:hAnsi="仿宋_GB2312" w:eastAsia="仿宋_GB2312"/>
          <w:sz w:val="24"/>
        </w:rPr>
        <w:t>考生姓名：</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hint="eastAsia" w:ascii="仿宋_GB2312" w:hAnsi="仿宋_GB2312" w:eastAsia="仿宋_GB2312"/>
          <w:sz w:val="24"/>
          <w:lang w:val="en-US" w:eastAsia="zh-CN"/>
        </w:rPr>
        <w:t>身份证号</w:t>
      </w:r>
      <w:r>
        <w:rPr>
          <w:rFonts w:hint="eastAsia" w:ascii="仿宋_GB2312" w:hAnsi="仿宋_GB2312" w:eastAsia="仿宋_GB2312"/>
          <w:sz w:val="24"/>
        </w:rPr>
        <w:t>：</w:t>
      </w:r>
    </w:p>
    <w:tbl>
      <w:tblPr>
        <w:tblStyle w:val="14"/>
        <w:tblW w:w="6006" w:type="pct"/>
        <w:jc w:val="center"/>
        <w:tblLayout w:type="autofit"/>
        <w:tblCellMar>
          <w:top w:w="0" w:type="dxa"/>
          <w:left w:w="108" w:type="dxa"/>
          <w:bottom w:w="0" w:type="dxa"/>
          <w:right w:w="108" w:type="dxa"/>
        </w:tblCellMar>
      </w:tblPr>
      <w:tblGrid>
        <w:gridCol w:w="576"/>
        <w:gridCol w:w="2928"/>
        <w:gridCol w:w="5570"/>
        <w:gridCol w:w="1163"/>
      </w:tblGrid>
      <w:tr w14:paraId="3B2567A9">
        <w:tblPrEx>
          <w:tblCellMar>
            <w:top w:w="0" w:type="dxa"/>
            <w:left w:w="108" w:type="dxa"/>
            <w:bottom w:w="0" w:type="dxa"/>
            <w:right w:w="108" w:type="dxa"/>
          </w:tblCellMar>
        </w:tblPrEx>
        <w:trPr>
          <w:trHeight w:val="783" w:hRule="atLeast"/>
          <w:jc w:val="center"/>
        </w:trPr>
        <w:tc>
          <w:tcPr>
            <w:tcW w:w="281" w:type="pct"/>
            <w:tcBorders>
              <w:top w:val="single" w:color="auto" w:sz="4" w:space="0"/>
              <w:left w:val="single" w:color="auto" w:sz="4" w:space="0"/>
              <w:bottom w:val="single" w:color="auto" w:sz="4" w:space="0"/>
              <w:right w:val="single" w:color="000000" w:sz="4" w:space="0"/>
            </w:tcBorders>
            <w:vAlign w:val="center"/>
          </w:tcPr>
          <w:p w14:paraId="17191052">
            <w:pPr>
              <w:keepNext w:val="0"/>
              <w:keepLines w:val="0"/>
              <w:widowControl/>
              <w:suppressLineNumbers w:val="0"/>
              <w:spacing w:before="0" w:beforeAutospacing="0" w:after="0" w:afterAutospacing="0" w:line="240" w:lineRule="auto"/>
              <w:ind w:left="0" w:right="0"/>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序号</w:t>
            </w:r>
          </w:p>
        </w:tc>
        <w:tc>
          <w:tcPr>
            <w:tcW w:w="4150" w:type="pct"/>
            <w:gridSpan w:val="2"/>
            <w:tcBorders>
              <w:top w:val="single" w:color="auto" w:sz="4" w:space="0"/>
              <w:left w:val="single" w:color="auto" w:sz="4" w:space="0"/>
              <w:bottom w:val="single" w:color="auto" w:sz="4" w:space="0"/>
              <w:right w:val="single" w:color="000000" w:sz="4" w:space="0"/>
            </w:tcBorders>
            <w:vAlign w:val="center"/>
          </w:tcPr>
          <w:p w14:paraId="3793C626">
            <w:pPr>
              <w:keepNext w:val="0"/>
              <w:keepLines w:val="0"/>
              <w:widowControl/>
              <w:suppressLineNumbers w:val="0"/>
              <w:spacing w:before="0" w:beforeAutospacing="0" w:after="0" w:afterAutospacing="0" w:line="240" w:lineRule="auto"/>
              <w:ind w:left="0" w:right="0"/>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文件名称及说明</w:t>
            </w:r>
          </w:p>
        </w:tc>
        <w:tc>
          <w:tcPr>
            <w:tcW w:w="568" w:type="pct"/>
            <w:tcBorders>
              <w:top w:val="single" w:color="auto" w:sz="4" w:space="0"/>
              <w:left w:val="single" w:color="auto" w:sz="4" w:space="0"/>
              <w:bottom w:val="single" w:color="auto" w:sz="4" w:space="0"/>
              <w:right w:val="single" w:color="000000" w:sz="4" w:space="0"/>
            </w:tcBorders>
            <w:vAlign w:val="center"/>
          </w:tcPr>
          <w:p w14:paraId="3B6A09C9">
            <w:pPr>
              <w:keepNext w:val="0"/>
              <w:keepLines w:val="0"/>
              <w:widowControl/>
              <w:suppressLineNumbers w:val="0"/>
              <w:spacing w:before="0" w:beforeAutospacing="0" w:after="0" w:afterAutospacing="0" w:line="240" w:lineRule="auto"/>
              <w:ind w:left="0" w:right="0"/>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lang w:val="en-US" w:eastAsia="zh-CN"/>
                <w14:ligatures w14:val="none"/>
              </w:rPr>
              <w:t>合格</w:t>
            </w:r>
            <w:r>
              <w:rPr>
                <w:rFonts w:hint="eastAsia" w:ascii="KaiTi_GB2312" w:hAnsi="KaiTi_GB2312" w:eastAsia="KaiTi_GB2312" w:cs="宋体"/>
                <w:b/>
                <w:bCs/>
                <w:color w:val="000000"/>
                <w:kern w:val="0"/>
                <w:sz w:val="24"/>
                <w14:ligatures w14:val="none"/>
              </w:rPr>
              <w:t>打“√”</w:t>
            </w:r>
          </w:p>
        </w:tc>
      </w:tr>
      <w:tr w14:paraId="7BC59125">
        <w:tblPrEx>
          <w:tblCellMar>
            <w:top w:w="0" w:type="dxa"/>
            <w:left w:w="108" w:type="dxa"/>
            <w:bottom w:w="0" w:type="dxa"/>
            <w:right w:w="108" w:type="dxa"/>
          </w:tblCellMar>
        </w:tblPrEx>
        <w:trPr>
          <w:trHeight w:val="454" w:hRule="atLeast"/>
          <w:jc w:val="center"/>
        </w:trPr>
        <w:tc>
          <w:tcPr>
            <w:tcW w:w="281" w:type="pct"/>
            <w:tcBorders>
              <w:top w:val="single" w:color="auto" w:sz="4" w:space="0"/>
              <w:left w:val="single" w:color="auto" w:sz="4" w:space="0"/>
              <w:bottom w:val="single" w:color="auto" w:sz="4" w:space="0"/>
              <w:right w:val="single" w:color="000000" w:sz="4" w:space="0"/>
            </w:tcBorders>
            <w:vAlign w:val="center"/>
          </w:tcPr>
          <w:p w14:paraId="5FB3DC36">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1</w:t>
            </w:r>
          </w:p>
        </w:tc>
        <w:tc>
          <w:tcPr>
            <w:tcW w:w="4150" w:type="pct"/>
            <w:gridSpan w:val="2"/>
            <w:tcBorders>
              <w:top w:val="single" w:color="auto" w:sz="4" w:space="0"/>
              <w:left w:val="single" w:color="auto" w:sz="4" w:space="0"/>
              <w:bottom w:val="single" w:color="auto" w:sz="4" w:space="0"/>
              <w:right w:val="single" w:color="000000" w:sz="4" w:space="0"/>
            </w:tcBorders>
            <w:vAlign w:val="center"/>
          </w:tcPr>
          <w:p w14:paraId="74585519">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报名表（须含照片）</w:t>
            </w:r>
          </w:p>
        </w:tc>
        <w:tc>
          <w:tcPr>
            <w:tcW w:w="568" w:type="pct"/>
            <w:tcBorders>
              <w:top w:val="single" w:color="auto" w:sz="4" w:space="0"/>
              <w:left w:val="single" w:color="auto" w:sz="4" w:space="0"/>
              <w:bottom w:val="single" w:color="auto" w:sz="4" w:space="0"/>
              <w:right w:val="single" w:color="000000" w:sz="4" w:space="0"/>
            </w:tcBorders>
            <w:vAlign w:val="center"/>
          </w:tcPr>
          <w:p w14:paraId="7D5836EE">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p>
        </w:tc>
      </w:tr>
      <w:tr w14:paraId="6B3F9D38">
        <w:tblPrEx>
          <w:tblCellMar>
            <w:top w:w="0" w:type="dxa"/>
            <w:left w:w="108" w:type="dxa"/>
            <w:bottom w:w="0" w:type="dxa"/>
            <w:right w:w="108" w:type="dxa"/>
          </w:tblCellMar>
        </w:tblPrEx>
        <w:trPr>
          <w:trHeight w:val="454" w:hRule="atLeast"/>
          <w:jc w:val="center"/>
        </w:trPr>
        <w:tc>
          <w:tcPr>
            <w:tcW w:w="281" w:type="pct"/>
            <w:tcBorders>
              <w:top w:val="single" w:color="auto" w:sz="4" w:space="0"/>
              <w:left w:val="single" w:color="auto" w:sz="4" w:space="0"/>
              <w:bottom w:val="single" w:color="auto" w:sz="4" w:space="0"/>
              <w:right w:val="single" w:color="000000" w:sz="4" w:space="0"/>
            </w:tcBorders>
            <w:vAlign w:val="center"/>
          </w:tcPr>
          <w:p w14:paraId="21A4A657">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2</w:t>
            </w:r>
          </w:p>
        </w:tc>
        <w:tc>
          <w:tcPr>
            <w:tcW w:w="4150" w:type="pct"/>
            <w:gridSpan w:val="2"/>
            <w:tcBorders>
              <w:top w:val="single" w:color="auto" w:sz="4" w:space="0"/>
              <w:left w:val="single" w:color="auto" w:sz="4" w:space="0"/>
              <w:bottom w:val="single" w:color="auto" w:sz="4" w:space="0"/>
              <w:right w:val="single" w:color="000000" w:sz="4" w:space="0"/>
            </w:tcBorders>
            <w:vAlign w:val="center"/>
          </w:tcPr>
          <w:p w14:paraId="655E3C63">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身份证（正反面</w:t>
            </w:r>
            <w:r>
              <w:rPr>
                <w:rFonts w:hint="eastAsia" w:ascii="仿宋_GB2312" w:hAnsi="仿宋_GB2312" w:eastAsia="仿宋_GB2312" w:cs="宋体"/>
                <w:color w:val="000000"/>
                <w:kern w:val="0"/>
                <w:sz w:val="24"/>
                <w:lang w:val="en-US" w:eastAsia="zh-CN"/>
                <w14:ligatures w14:val="none"/>
              </w:rPr>
              <w:t>打印在一张纸上</w:t>
            </w:r>
            <w:r>
              <w:rPr>
                <w:rFonts w:hint="eastAsia" w:ascii="仿宋_GB2312" w:hAnsi="仿宋_GB2312" w:eastAsia="仿宋_GB2312" w:cs="宋体"/>
                <w:color w:val="000000"/>
                <w:kern w:val="0"/>
                <w:sz w:val="24"/>
                <w14:ligatures w14:val="none"/>
              </w:rPr>
              <w:t>）</w:t>
            </w:r>
          </w:p>
        </w:tc>
        <w:tc>
          <w:tcPr>
            <w:tcW w:w="568" w:type="pct"/>
            <w:tcBorders>
              <w:top w:val="single" w:color="auto" w:sz="4" w:space="0"/>
              <w:left w:val="single" w:color="auto" w:sz="4" w:space="0"/>
              <w:bottom w:val="single" w:color="auto" w:sz="4" w:space="0"/>
              <w:right w:val="single" w:color="000000" w:sz="4" w:space="0"/>
            </w:tcBorders>
            <w:vAlign w:val="center"/>
          </w:tcPr>
          <w:p w14:paraId="0A3327DE">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p>
        </w:tc>
      </w:tr>
      <w:tr w14:paraId="6C7252D9">
        <w:tblPrEx>
          <w:tblCellMar>
            <w:top w:w="0" w:type="dxa"/>
            <w:left w:w="108" w:type="dxa"/>
            <w:bottom w:w="0" w:type="dxa"/>
            <w:right w:w="108" w:type="dxa"/>
          </w:tblCellMar>
        </w:tblPrEx>
        <w:trPr>
          <w:trHeight w:val="454" w:hRule="atLeast"/>
          <w:jc w:val="center"/>
        </w:trPr>
        <w:tc>
          <w:tcPr>
            <w:tcW w:w="281" w:type="pct"/>
            <w:tcBorders>
              <w:top w:val="single" w:color="auto" w:sz="4" w:space="0"/>
              <w:left w:val="single" w:color="auto" w:sz="4" w:space="0"/>
              <w:bottom w:val="single" w:color="auto" w:sz="4" w:space="0"/>
              <w:right w:val="single" w:color="000000" w:sz="4" w:space="0"/>
            </w:tcBorders>
            <w:vAlign w:val="center"/>
          </w:tcPr>
          <w:p w14:paraId="187CD41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3</w:t>
            </w:r>
          </w:p>
        </w:tc>
        <w:tc>
          <w:tcPr>
            <w:tcW w:w="4150" w:type="pct"/>
            <w:gridSpan w:val="2"/>
            <w:tcBorders>
              <w:top w:val="single" w:color="auto" w:sz="4" w:space="0"/>
              <w:left w:val="single" w:color="auto" w:sz="4" w:space="0"/>
              <w:bottom w:val="single" w:color="auto" w:sz="4" w:space="0"/>
              <w:right w:val="single" w:color="000000" w:sz="4" w:space="0"/>
            </w:tcBorders>
            <w:vAlign w:val="center"/>
          </w:tcPr>
          <w:p w14:paraId="027F65D5">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户口本（首页、个人页）</w:t>
            </w:r>
          </w:p>
        </w:tc>
        <w:tc>
          <w:tcPr>
            <w:tcW w:w="568" w:type="pct"/>
            <w:tcBorders>
              <w:top w:val="single" w:color="auto" w:sz="4" w:space="0"/>
              <w:left w:val="single" w:color="auto" w:sz="4" w:space="0"/>
              <w:bottom w:val="single" w:color="auto" w:sz="4" w:space="0"/>
              <w:right w:val="single" w:color="000000" w:sz="4" w:space="0"/>
            </w:tcBorders>
            <w:vAlign w:val="center"/>
          </w:tcPr>
          <w:p w14:paraId="2F6C1310">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p>
        </w:tc>
      </w:tr>
      <w:tr w14:paraId="5FA9037D">
        <w:tblPrEx>
          <w:tblCellMar>
            <w:top w:w="0" w:type="dxa"/>
            <w:left w:w="108" w:type="dxa"/>
            <w:bottom w:w="0" w:type="dxa"/>
            <w:right w:w="108" w:type="dxa"/>
          </w:tblCellMar>
        </w:tblPrEx>
        <w:trPr>
          <w:trHeight w:val="680" w:hRule="atLeast"/>
          <w:jc w:val="center"/>
        </w:trPr>
        <w:tc>
          <w:tcPr>
            <w:tcW w:w="281" w:type="pct"/>
            <w:tcBorders>
              <w:top w:val="nil"/>
              <w:left w:val="single" w:color="auto" w:sz="4" w:space="0"/>
              <w:bottom w:val="single" w:color="auto" w:sz="4" w:space="0"/>
              <w:right w:val="single" w:color="auto" w:sz="4" w:space="0"/>
            </w:tcBorders>
            <w:vAlign w:val="center"/>
          </w:tcPr>
          <w:p w14:paraId="7BFC2E74">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14:ligatures w14:val="none"/>
              </w:rPr>
              <w:t>4</w:t>
            </w:r>
            <w:r>
              <w:rPr>
                <w:rFonts w:hint="eastAsia" w:ascii="仿宋_GB2312" w:hAnsi="仿宋_GB2312" w:eastAsia="仿宋_GB2312" w:cs="宋体"/>
                <w:color w:val="000000"/>
                <w:kern w:val="0"/>
                <w:sz w:val="24"/>
                <w:lang w:val="en-US" w:eastAsia="zh-CN"/>
                <w14:ligatures w14:val="none"/>
              </w:rPr>
              <w:t>.1</w:t>
            </w:r>
          </w:p>
        </w:tc>
        <w:tc>
          <w:tcPr>
            <w:tcW w:w="1430" w:type="pct"/>
            <w:tcBorders>
              <w:top w:val="nil"/>
              <w:left w:val="single" w:color="auto" w:sz="4" w:space="0"/>
              <w:bottom w:val="single" w:color="auto" w:sz="4" w:space="0"/>
              <w:right w:val="single" w:color="auto" w:sz="4" w:space="0"/>
            </w:tcBorders>
            <w:vAlign w:val="center"/>
          </w:tcPr>
          <w:p w14:paraId="78E1510E">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毕业证和学位证</w:t>
            </w:r>
          </w:p>
        </w:tc>
        <w:tc>
          <w:tcPr>
            <w:tcW w:w="2720" w:type="pct"/>
            <w:tcBorders>
              <w:top w:val="nil"/>
              <w:left w:val="nil"/>
              <w:bottom w:val="single" w:color="auto" w:sz="4" w:space="0"/>
              <w:right w:val="single" w:color="auto" w:sz="4" w:space="0"/>
            </w:tcBorders>
            <w:vAlign w:val="center"/>
          </w:tcPr>
          <w:p w14:paraId="76EF9160">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应聘人员的所学专业须与岗位要求的专业相符。</w:t>
            </w:r>
          </w:p>
        </w:tc>
        <w:tc>
          <w:tcPr>
            <w:tcW w:w="568" w:type="pct"/>
            <w:tcBorders>
              <w:top w:val="nil"/>
              <w:left w:val="nil"/>
              <w:bottom w:val="single" w:color="auto" w:sz="4" w:space="0"/>
              <w:right w:val="single" w:color="auto" w:sz="4" w:space="0"/>
            </w:tcBorders>
          </w:tcPr>
          <w:p w14:paraId="625C6F56">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6FA524E2">
        <w:tblPrEx>
          <w:tblCellMar>
            <w:top w:w="0" w:type="dxa"/>
            <w:left w:w="108" w:type="dxa"/>
            <w:bottom w:w="0" w:type="dxa"/>
            <w:right w:w="108" w:type="dxa"/>
          </w:tblCellMar>
        </w:tblPrEx>
        <w:trPr>
          <w:trHeight w:val="680" w:hRule="atLeast"/>
          <w:jc w:val="center"/>
        </w:trPr>
        <w:tc>
          <w:tcPr>
            <w:tcW w:w="281" w:type="pct"/>
            <w:tcBorders>
              <w:top w:val="nil"/>
              <w:left w:val="single" w:color="auto" w:sz="4" w:space="0"/>
              <w:bottom w:val="single" w:color="auto" w:sz="4" w:space="0"/>
              <w:right w:val="single" w:color="auto" w:sz="4" w:space="0"/>
            </w:tcBorders>
            <w:shd w:val="clear" w:color="auto" w:fill="auto"/>
            <w:vAlign w:val="center"/>
          </w:tcPr>
          <w:p w14:paraId="0B7A220C">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szCs w:val="24"/>
                <w:lang w:val="en-US" w:eastAsia="zh-CN" w:bidi="ar-SA"/>
                <w14:ligatures w14:val="none"/>
              </w:rPr>
              <w:t>4.2</w:t>
            </w:r>
          </w:p>
        </w:tc>
        <w:tc>
          <w:tcPr>
            <w:tcW w:w="1430" w:type="pct"/>
            <w:tcBorders>
              <w:top w:val="nil"/>
              <w:left w:val="single" w:color="auto" w:sz="4" w:space="0"/>
              <w:bottom w:val="single" w:color="auto" w:sz="4" w:space="0"/>
              <w:right w:val="single" w:color="auto" w:sz="4" w:space="0"/>
            </w:tcBorders>
            <w:shd w:val="clear" w:color="auto" w:fill="auto"/>
            <w:vAlign w:val="center"/>
          </w:tcPr>
          <w:p w14:paraId="2013A0E4">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lang w:val="en-US" w:eastAsia="zh-CN"/>
                <w14:ligatures w14:val="none"/>
              </w:rPr>
              <w:t>毕业生推荐表或院校推荐意见、学信网《教育部学籍在线验证报告》</w:t>
            </w:r>
          </w:p>
        </w:tc>
        <w:tc>
          <w:tcPr>
            <w:tcW w:w="2720" w:type="pct"/>
            <w:tcBorders>
              <w:top w:val="nil"/>
              <w:left w:val="nil"/>
              <w:bottom w:val="single" w:color="auto" w:sz="4" w:space="0"/>
              <w:right w:val="single" w:color="auto" w:sz="4" w:space="0"/>
            </w:tcBorders>
            <w:shd w:val="clear" w:color="auto" w:fill="auto"/>
            <w:vAlign w:val="center"/>
          </w:tcPr>
          <w:p w14:paraId="344C8CA1">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lang w:val="en-US" w:eastAsia="zh-CN"/>
                <w14:ligatures w14:val="none"/>
              </w:rPr>
              <w:t>未取得毕业证和学位证的考生须提供。</w:t>
            </w:r>
          </w:p>
        </w:tc>
        <w:tc>
          <w:tcPr>
            <w:tcW w:w="568" w:type="pct"/>
            <w:tcBorders>
              <w:top w:val="nil"/>
              <w:left w:val="nil"/>
              <w:bottom w:val="single" w:color="auto" w:sz="4" w:space="0"/>
              <w:right w:val="single" w:color="auto" w:sz="4" w:space="0"/>
            </w:tcBorders>
            <w:shd w:val="clear" w:color="auto" w:fill="auto"/>
            <w:vAlign w:val="top"/>
          </w:tcPr>
          <w:p w14:paraId="29E3A4E3">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szCs w:val="24"/>
                <w:lang w:val="en-US" w:eastAsia="zh-CN" w:bidi="ar-SA"/>
                <w14:ligatures w14:val="none"/>
              </w:rPr>
            </w:pPr>
          </w:p>
        </w:tc>
      </w:tr>
      <w:tr w14:paraId="3DB7F3D1">
        <w:tblPrEx>
          <w:tblCellMar>
            <w:top w:w="0" w:type="dxa"/>
            <w:left w:w="108" w:type="dxa"/>
            <w:bottom w:w="0" w:type="dxa"/>
            <w:right w:w="108" w:type="dxa"/>
          </w:tblCellMar>
        </w:tblPrEx>
        <w:trPr>
          <w:trHeight w:val="680" w:hRule="atLeast"/>
          <w:jc w:val="center"/>
        </w:trPr>
        <w:tc>
          <w:tcPr>
            <w:tcW w:w="281" w:type="pct"/>
            <w:tcBorders>
              <w:top w:val="nil"/>
              <w:left w:val="single" w:color="auto" w:sz="4" w:space="0"/>
              <w:bottom w:val="single" w:color="auto" w:sz="4" w:space="0"/>
              <w:right w:val="single" w:color="auto" w:sz="4" w:space="0"/>
            </w:tcBorders>
            <w:vAlign w:val="center"/>
          </w:tcPr>
          <w:p w14:paraId="511014D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5</w:t>
            </w:r>
          </w:p>
        </w:tc>
        <w:tc>
          <w:tcPr>
            <w:tcW w:w="1430" w:type="pct"/>
            <w:tcBorders>
              <w:top w:val="nil"/>
              <w:left w:val="single" w:color="auto" w:sz="4" w:space="0"/>
              <w:bottom w:val="single" w:color="auto" w:sz="4" w:space="0"/>
              <w:right w:val="single" w:color="auto" w:sz="4" w:space="0"/>
            </w:tcBorders>
            <w:vAlign w:val="center"/>
          </w:tcPr>
          <w:p w14:paraId="71F7B6BD">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成绩单</w:t>
            </w:r>
          </w:p>
        </w:tc>
        <w:tc>
          <w:tcPr>
            <w:tcW w:w="2720" w:type="pct"/>
            <w:tcBorders>
              <w:top w:val="nil"/>
              <w:left w:val="nil"/>
              <w:bottom w:val="single" w:color="auto" w:sz="4" w:space="0"/>
              <w:right w:val="single" w:color="auto" w:sz="4" w:space="0"/>
            </w:tcBorders>
            <w:vAlign w:val="center"/>
          </w:tcPr>
          <w:p w14:paraId="472A52D1">
            <w:pPr>
              <w:keepNext w:val="0"/>
              <w:keepLines w:val="0"/>
              <w:widowControl/>
              <w:suppressLineNumbers w:val="0"/>
              <w:spacing w:before="0" w:beforeAutospacing="0" w:after="0" w:afterAutospacing="0" w:line="240" w:lineRule="auto"/>
              <w:ind w:left="0" w:right="0"/>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截至当前学期的所有成绩单，加盖学校教务处公章。</w:t>
            </w:r>
          </w:p>
        </w:tc>
        <w:tc>
          <w:tcPr>
            <w:tcW w:w="568" w:type="pct"/>
            <w:tcBorders>
              <w:top w:val="nil"/>
              <w:left w:val="nil"/>
              <w:bottom w:val="single" w:color="auto" w:sz="4" w:space="0"/>
              <w:right w:val="single" w:color="auto" w:sz="4" w:space="0"/>
            </w:tcBorders>
          </w:tcPr>
          <w:p w14:paraId="0F3A2497">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4E8FFE36">
        <w:tblPrEx>
          <w:tblCellMar>
            <w:top w:w="0" w:type="dxa"/>
            <w:left w:w="108" w:type="dxa"/>
            <w:bottom w:w="0" w:type="dxa"/>
            <w:right w:w="108" w:type="dxa"/>
          </w:tblCellMar>
        </w:tblPrEx>
        <w:trPr>
          <w:trHeight w:val="680" w:hRule="atLeast"/>
          <w:jc w:val="center"/>
        </w:trPr>
        <w:tc>
          <w:tcPr>
            <w:tcW w:w="281" w:type="pct"/>
            <w:tcBorders>
              <w:top w:val="nil"/>
              <w:left w:val="single" w:color="auto" w:sz="4" w:space="0"/>
              <w:bottom w:val="single" w:color="auto" w:sz="4" w:space="0"/>
              <w:right w:val="single" w:color="auto" w:sz="4" w:space="0"/>
            </w:tcBorders>
            <w:vAlign w:val="center"/>
          </w:tcPr>
          <w:p w14:paraId="0B356C05">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6</w:t>
            </w:r>
          </w:p>
        </w:tc>
        <w:tc>
          <w:tcPr>
            <w:tcW w:w="1430" w:type="pct"/>
            <w:tcBorders>
              <w:top w:val="nil"/>
              <w:left w:val="single" w:color="auto" w:sz="4" w:space="0"/>
              <w:bottom w:val="single" w:color="auto" w:sz="4" w:space="0"/>
              <w:right w:val="single" w:color="auto" w:sz="4" w:space="0"/>
            </w:tcBorders>
            <w:shd w:val="clear" w:color="auto" w:fill="auto"/>
            <w:vAlign w:val="center"/>
          </w:tcPr>
          <w:p w14:paraId="32C16AA5">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教师资格证</w:t>
            </w:r>
            <w:r>
              <w:rPr>
                <w:rFonts w:hint="eastAsia" w:ascii="仿宋_GB2312" w:hAnsi="仿宋_GB2312" w:eastAsia="仿宋_GB2312" w:cs="宋体"/>
                <w:color w:val="000000"/>
                <w:kern w:val="0"/>
                <w:sz w:val="24"/>
                <w:lang w:val="en-US" w:eastAsia="zh-CN"/>
                <w14:ligatures w14:val="none"/>
              </w:rPr>
              <w:t>或承诺书</w:t>
            </w:r>
          </w:p>
        </w:tc>
        <w:tc>
          <w:tcPr>
            <w:tcW w:w="2720" w:type="pct"/>
            <w:tcBorders>
              <w:top w:val="nil"/>
              <w:left w:val="nil"/>
              <w:bottom w:val="single" w:color="auto" w:sz="4" w:space="0"/>
              <w:right w:val="single" w:color="auto" w:sz="4" w:space="0"/>
            </w:tcBorders>
            <w:shd w:val="clear" w:color="auto" w:fill="auto"/>
            <w:vAlign w:val="center"/>
          </w:tcPr>
          <w:p w14:paraId="61CFC419">
            <w:pPr>
              <w:keepNext w:val="0"/>
              <w:keepLines w:val="0"/>
              <w:widowControl/>
              <w:suppressLineNumbers w:val="0"/>
              <w:spacing w:before="0" w:beforeAutospacing="0" w:after="0" w:afterAutospacing="0" w:line="240" w:lineRule="auto"/>
              <w:ind w:left="0" w:right="0"/>
              <w:rPr>
                <w:rFonts w:hint="default"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按岗位表要求的提供。</w:t>
            </w:r>
          </w:p>
        </w:tc>
        <w:tc>
          <w:tcPr>
            <w:tcW w:w="568" w:type="pct"/>
            <w:tcBorders>
              <w:top w:val="nil"/>
              <w:left w:val="nil"/>
              <w:bottom w:val="single" w:color="auto" w:sz="4" w:space="0"/>
              <w:right w:val="single" w:color="auto" w:sz="4" w:space="0"/>
            </w:tcBorders>
          </w:tcPr>
          <w:p w14:paraId="10A3EBD6">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7E0435E7">
        <w:tblPrEx>
          <w:tblCellMar>
            <w:top w:w="0" w:type="dxa"/>
            <w:left w:w="108" w:type="dxa"/>
            <w:bottom w:w="0" w:type="dxa"/>
            <w:right w:w="108" w:type="dxa"/>
          </w:tblCellMar>
        </w:tblPrEx>
        <w:trPr>
          <w:trHeight w:val="2603"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2AFCD772">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7</w:t>
            </w:r>
          </w:p>
        </w:tc>
        <w:tc>
          <w:tcPr>
            <w:tcW w:w="1430" w:type="pct"/>
            <w:tcBorders>
              <w:top w:val="single" w:color="auto" w:sz="4" w:space="0"/>
              <w:left w:val="single" w:color="auto" w:sz="4" w:space="0"/>
              <w:bottom w:val="single" w:color="auto" w:sz="4" w:space="0"/>
              <w:right w:val="single" w:color="auto" w:sz="4" w:space="0"/>
            </w:tcBorders>
            <w:noWrap/>
            <w:vAlign w:val="center"/>
          </w:tcPr>
          <w:p w14:paraId="0AB9B569">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运动员等级证书</w:t>
            </w:r>
          </w:p>
        </w:tc>
        <w:tc>
          <w:tcPr>
            <w:tcW w:w="2720" w:type="pct"/>
            <w:tcBorders>
              <w:top w:val="single" w:color="auto" w:sz="4" w:space="0"/>
              <w:left w:val="single" w:color="auto" w:sz="4" w:space="0"/>
              <w:bottom w:val="single" w:color="auto" w:sz="4" w:space="0"/>
              <w:right w:val="single" w:color="auto" w:sz="4" w:space="0"/>
            </w:tcBorders>
            <w:vAlign w:val="center"/>
          </w:tcPr>
          <w:p w14:paraId="634FCB90">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14:ligatures w14:val="none"/>
              </w:rPr>
              <w:t>报考体育教师岗位的考生须提供</w:t>
            </w:r>
            <w:r>
              <w:rPr>
                <w:rFonts w:hint="eastAsia" w:ascii="仿宋_GB2312" w:hAnsi="仿宋_GB2312" w:eastAsia="仿宋_GB2312" w:cs="宋体"/>
                <w:color w:val="000000"/>
                <w:kern w:val="0"/>
                <w:sz w:val="24"/>
                <w:lang w:eastAsia="zh-CN"/>
                <w14:ligatures w14:val="none"/>
              </w:rPr>
              <w:t>。</w:t>
            </w:r>
          </w:p>
        </w:tc>
        <w:tc>
          <w:tcPr>
            <w:tcW w:w="568" w:type="pct"/>
            <w:tcBorders>
              <w:top w:val="single" w:color="auto" w:sz="4" w:space="0"/>
              <w:left w:val="single" w:color="auto" w:sz="4" w:space="0"/>
              <w:bottom w:val="single" w:color="auto" w:sz="4" w:space="0"/>
              <w:right w:val="single" w:color="auto" w:sz="4" w:space="0"/>
            </w:tcBorders>
          </w:tcPr>
          <w:p w14:paraId="25C43418">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6CF6F104">
        <w:tblPrEx>
          <w:tblCellMar>
            <w:top w:w="0" w:type="dxa"/>
            <w:left w:w="108" w:type="dxa"/>
            <w:bottom w:w="0" w:type="dxa"/>
            <w:right w:w="108" w:type="dxa"/>
          </w:tblCellMar>
        </w:tblPrEx>
        <w:trPr>
          <w:trHeight w:val="2603"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52C0A2F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8</w:t>
            </w:r>
          </w:p>
        </w:tc>
        <w:tc>
          <w:tcPr>
            <w:tcW w:w="1430" w:type="pct"/>
            <w:tcBorders>
              <w:top w:val="single" w:color="auto" w:sz="4" w:space="0"/>
              <w:left w:val="single" w:color="auto" w:sz="4" w:space="0"/>
              <w:bottom w:val="single" w:color="auto" w:sz="4" w:space="0"/>
              <w:right w:val="single" w:color="auto" w:sz="4" w:space="0"/>
            </w:tcBorders>
            <w:noWrap/>
            <w:vAlign w:val="center"/>
          </w:tcPr>
          <w:p w14:paraId="5547427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专业比对证明</w:t>
            </w:r>
          </w:p>
        </w:tc>
        <w:tc>
          <w:tcPr>
            <w:tcW w:w="2720" w:type="pct"/>
            <w:tcBorders>
              <w:top w:val="single" w:color="auto" w:sz="4" w:space="0"/>
              <w:left w:val="single" w:color="auto" w:sz="4" w:space="0"/>
              <w:bottom w:val="single" w:color="auto" w:sz="4" w:space="0"/>
              <w:right w:val="single" w:color="auto" w:sz="4" w:space="0"/>
            </w:tcBorders>
            <w:vAlign w:val="center"/>
          </w:tcPr>
          <w:p w14:paraId="29CE5DF3">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所学专业未包含在《广东省2026年考试录用公务员专业参考目录》中的，可选择目录中的相近专业报考，所学专业必修课程须与报考职位要求专业的主要课程基本一致（70%以上），并在资格复审时提供所学专业课程成绩单（同时提供中文翻译件）、课程对比情况说明（同时提供中文翻译件）及毕业院校设置专业的依据（同时提供中文翻译件）等材料。</w:t>
            </w:r>
          </w:p>
        </w:tc>
        <w:tc>
          <w:tcPr>
            <w:tcW w:w="568" w:type="pct"/>
            <w:tcBorders>
              <w:top w:val="single" w:color="auto" w:sz="4" w:space="0"/>
              <w:left w:val="single" w:color="auto" w:sz="4" w:space="0"/>
              <w:bottom w:val="single" w:color="auto" w:sz="4" w:space="0"/>
              <w:right w:val="single" w:color="auto" w:sz="4" w:space="0"/>
            </w:tcBorders>
          </w:tcPr>
          <w:p w14:paraId="04F92985">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5C335105">
        <w:tblPrEx>
          <w:tblCellMar>
            <w:top w:w="0" w:type="dxa"/>
            <w:left w:w="108" w:type="dxa"/>
            <w:bottom w:w="0" w:type="dxa"/>
            <w:right w:w="108" w:type="dxa"/>
          </w:tblCellMar>
        </w:tblPrEx>
        <w:trPr>
          <w:trHeight w:val="2203"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0B644825">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9</w:t>
            </w:r>
          </w:p>
        </w:tc>
        <w:tc>
          <w:tcPr>
            <w:tcW w:w="1430" w:type="pct"/>
            <w:tcBorders>
              <w:top w:val="single" w:color="auto" w:sz="4" w:space="0"/>
              <w:left w:val="single" w:color="auto" w:sz="4" w:space="0"/>
              <w:bottom w:val="single" w:color="auto" w:sz="4" w:space="0"/>
              <w:right w:val="single" w:color="auto" w:sz="4" w:space="0"/>
            </w:tcBorders>
            <w:vAlign w:val="center"/>
          </w:tcPr>
          <w:p w14:paraId="58891A11">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取得国（境）外学历、学位人员有关证明材料</w:t>
            </w:r>
          </w:p>
        </w:tc>
        <w:tc>
          <w:tcPr>
            <w:tcW w:w="2720" w:type="pct"/>
            <w:tcBorders>
              <w:top w:val="single" w:color="auto" w:sz="4" w:space="0"/>
              <w:left w:val="single" w:color="auto" w:sz="4" w:space="0"/>
              <w:bottom w:val="single" w:color="auto" w:sz="4" w:space="0"/>
              <w:right w:val="single" w:color="auto" w:sz="4" w:space="0"/>
            </w:tcBorders>
            <w:vAlign w:val="center"/>
          </w:tcPr>
          <w:p w14:paraId="49D18778">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p w14:paraId="0A972DF4">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取得国（境）外学历、学位人员，需提供由教育部所属相关机构出具的国（境）外学历、学位认证函等有关证明材料。考生可登录教育部留学服务中心网站（http://www.cscse.edu.cn）查询认证的有关要求和程序。未毕业的，必须提供就读院校开具的在读及毕业时间证明（同时提供中文翻译件）。</w:t>
            </w:r>
          </w:p>
        </w:tc>
        <w:tc>
          <w:tcPr>
            <w:tcW w:w="568" w:type="pct"/>
            <w:tcBorders>
              <w:top w:val="single" w:color="auto" w:sz="4" w:space="0"/>
              <w:left w:val="single" w:color="auto" w:sz="4" w:space="0"/>
              <w:bottom w:val="single" w:color="auto" w:sz="4" w:space="0"/>
              <w:right w:val="single" w:color="auto" w:sz="4" w:space="0"/>
            </w:tcBorders>
          </w:tcPr>
          <w:p w14:paraId="3CE96CEA">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7E6D0D9F">
        <w:tblPrEx>
          <w:tblCellMar>
            <w:top w:w="0" w:type="dxa"/>
            <w:left w:w="108" w:type="dxa"/>
            <w:bottom w:w="0" w:type="dxa"/>
            <w:right w:w="108" w:type="dxa"/>
          </w:tblCellMar>
        </w:tblPrEx>
        <w:trPr>
          <w:trHeight w:val="2423"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59B80DB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10</w:t>
            </w:r>
          </w:p>
        </w:tc>
        <w:tc>
          <w:tcPr>
            <w:tcW w:w="1430" w:type="pct"/>
            <w:tcBorders>
              <w:top w:val="single" w:color="auto" w:sz="4" w:space="0"/>
              <w:left w:val="single" w:color="auto" w:sz="4" w:space="0"/>
              <w:bottom w:val="single" w:color="auto" w:sz="4" w:space="0"/>
              <w:right w:val="single" w:color="auto" w:sz="4" w:space="0"/>
            </w:tcBorders>
            <w:noWrap/>
            <w:vAlign w:val="center"/>
          </w:tcPr>
          <w:p w14:paraId="37B804B5">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港澳居民报考材料</w:t>
            </w:r>
            <w:r>
              <w:rPr>
                <w:rFonts w:hint="eastAsia"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（港澳居民须提供）</w:t>
            </w:r>
          </w:p>
        </w:tc>
        <w:tc>
          <w:tcPr>
            <w:tcW w:w="2720" w:type="pct"/>
            <w:tcBorders>
              <w:top w:val="single" w:color="auto" w:sz="4" w:space="0"/>
              <w:left w:val="single" w:color="auto" w:sz="4" w:space="0"/>
              <w:bottom w:val="single" w:color="auto" w:sz="4" w:space="0"/>
              <w:right w:val="single" w:color="auto" w:sz="4" w:space="0"/>
            </w:tcBorders>
            <w:vAlign w:val="center"/>
          </w:tcPr>
          <w:p w14:paraId="6877751A">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p w14:paraId="29997011">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符合《广东省人力资源和社会保障厅粤港澳大湾区（内地）事业单位公开招聘港澳居民管理办法》（粤人社规〔2021〕34号）规定的港澳居民报考的须提供香港永久性居民身份证或澳门永久性居民身份证、港澳居民来往内地通行证、学历学位证书、港澳地区《无犯罪纪（记）录》（可在考察环节提供）、岗位所需的其他相关材料。</w:t>
            </w:r>
          </w:p>
          <w:p w14:paraId="3B6DF37B">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c>
          <w:tcPr>
            <w:tcW w:w="568" w:type="pct"/>
            <w:tcBorders>
              <w:top w:val="single" w:color="auto" w:sz="4" w:space="0"/>
              <w:left w:val="single" w:color="auto" w:sz="4" w:space="0"/>
              <w:bottom w:val="single" w:color="auto" w:sz="4" w:space="0"/>
              <w:right w:val="single" w:color="auto" w:sz="4" w:space="0"/>
            </w:tcBorders>
          </w:tcPr>
          <w:p w14:paraId="533C510C">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6A4433F1">
        <w:tblPrEx>
          <w:tblCellMar>
            <w:top w:w="0" w:type="dxa"/>
            <w:left w:w="108" w:type="dxa"/>
            <w:bottom w:w="0" w:type="dxa"/>
            <w:right w:w="108" w:type="dxa"/>
          </w:tblCellMar>
        </w:tblPrEx>
        <w:trPr>
          <w:trHeight w:val="861"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3DF34C55">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11</w:t>
            </w:r>
          </w:p>
        </w:tc>
        <w:tc>
          <w:tcPr>
            <w:tcW w:w="1430" w:type="pct"/>
            <w:tcBorders>
              <w:top w:val="single" w:color="auto" w:sz="4" w:space="0"/>
              <w:left w:val="single" w:color="auto" w:sz="4" w:space="0"/>
              <w:bottom w:val="single" w:color="auto" w:sz="4" w:space="0"/>
              <w:right w:val="single" w:color="auto" w:sz="4" w:space="0"/>
            </w:tcBorders>
            <w:vAlign w:val="center"/>
          </w:tcPr>
          <w:p w14:paraId="46B331FF">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基层服务项目材料</w:t>
            </w:r>
          </w:p>
        </w:tc>
        <w:tc>
          <w:tcPr>
            <w:tcW w:w="2720" w:type="pct"/>
            <w:tcBorders>
              <w:top w:val="single" w:color="auto" w:sz="4" w:space="0"/>
              <w:left w:val="single" w:color="auto" w:sz="4" w:space="0"/>
              <w:bottom w:val="single" w:color="auto" w:sz="4" w:space="0"/>
              <w:right w:val="single" w:color="auto" w:sz="4" w:space="0"/>
            </w:tcBorders>
            <w:vAlign w:val="center"/>
          </w:tcPr>
          <w:p w14:paraId="2E5FADD7">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正在参加或服务期满且考核合格后2年内的基层服务项目人员符合报考条件的须按《深圳市高级中学2026年4月面向2026年应届毕业生赴外公开招聘教师公告》有关要求提供“基层服务项目材料”。</w:t>
            </w:r>
          </w:p>
        </w:tc>
        <w:tc>
          <w:tcPr>
            <w:tcW w:w="568" w:type="pct"/>
            <w:tcBorders>
              <w:top w:val="single" w:color="auto" w:sz="4" w:space="0"/>
              <w:left w:val="single" w:color="auto" w:sz="4" w:space="0"/>
              <w:bottom w:val="single" w:color="auto" w:sz="4" w:space="0"/>
              <w:right w:val="single" w:color="auto" w:sz="4" w:space="0"/>
            </w:tcBorders>
          </w:tcPr>
          <w:p w14:paraId="04A4A61A">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6B6AB2F7">
        <w:tblPrEx>
          <w:tblCellMar>
            <w:top w:w="0" w:type="dxa"/>
            <w:left w:w="108" w:type="dxa"/>
            <w:bottom w:w="0" w:type="dxa"/>
            <w:right w:w="108" w:type="dxa"/>
          </w:tblCellMar>
        </w:tblPrEx>
        <w:trPr>
          <w:trHeight w:val="861"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11AE64C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14:ligatures w14:val="none"/>
              </w:rPr>
              <w:t>1</w:t>
            </w:r>
            <w:r>
              <w:rPr>
                <w:rFonts w:hint="eastAsia" w:ascii="仿宋_GB2312" w:hAnsi="仿宋_GB2312" w:eastAsia="仿宋_GB2312" w:cs="宋体"/>
                <w:color w:val="000000"/>
                <w:kern w:val="0"/>
                <w:sz w:val="24"/>
                <w:lang w:val="en-US" w:eastAsia="zh-CN"/>
                <w14:ligatures w14:val="none"/>
              </w:rPr>
              <w:t>2</w:t>
            </w:r>
          </w:p>
        </w:tc>
        <w:tc>
          <w:tcPr>
            <w:tcW w:w="1430" w:type="pct"/>
            <w:tcBorders>
              <w:top w:val="single" w:color="auto" w:sz="4" w:space="0"/>
              <w:left w:val="single" w:color="auto" w:sz="4" w:space="0"/>
              <w:bottom w:val="single" w:color="auto" w:sz="4" w:space="0"/>
              <w:right w:val="single" w:color="auto" w:sz="4" w:space="0"/>
            </w:tcBorders>
            <w:vAlign w:val="center"/>
          </w:tcPr>
          <w:p w14:paraId="38B0779C">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岗位要求的其他证明材料</w:t>
            </w:r>
          </w:p>
        </w:tc>
        <w:tc>
          <w:tcPr>
            <w:tcW w:w="2720" w:type="pct"/>
            <w:tcBorders>
              <w:top w:val="single" w:color="auto" w:sz="4" w:space="0"/>
              <w:left w:val="single" w:color="auto" w:sz="4" w:space="0"/>
              <w:bottom w:val="single" w:color="auto" w:sz="4" w:space="0"/>
              <w:right w:val="single" w:color="auto" w:sz="4" w:space="0"/>
            </w:tcBorders>
            <w:vAlign w:val="center"/>
          </w:tcPr>
          <w:p w14:paraId="64E97642">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按岗位表要求的提供</w:t>
            </w:r>
            <w:r>
              <w:rPr>
                <w:rFonts w:hint="eastAsia" w:ascii="仿宋_GB2312" w:hAnsi="仿宋_GB2312" w:eastAsia="仿宋_GB2312" w:cs="宋体"/>
                <w:color w:val="000000"/>
                <w:kern w:val="0"/>
                <w:sz w:val="24"/>
                <w:lang w:eastAsia="zh-CN"/>
                <w14:ligatures w14:val="none"/>
              </w:rPr>
              <w:t>（</w:t>
            </w:r>
            <w:r>
              <w:rPr>
                <w:rFonts w:hint="eastAsia" w:ascii="仿宋_GB2312" w:hAnsi="仿宋_GB2312" w:eastAsia="仿宋_GB2312" w:cs="宋体"/>
                <w:color w:val="000000"/>
                <w:kern w:val="0"/>
                <w:sz w:val="24"/>
                <w:lang w:val="en-US" w:eastAsia="zh-CN"/>
                <w14:ligatures w14:val="none"/>
              </w:rPr>
              <w:t>如竞赛获奖证书）</w:t>
            </w:r>
            <w:r>
              <w:rPr>
                <w:rFonts w:hint="eastAsia" w:ascii="仿宋_GB2312" w:hAnsi="仿宋_GB2312" w:eastAsia="仿宋_GB2312" w:cs="宋体"/>
                <w:color w:val="000000"/>
                <w:kern w:val="0"/>
                <w:sz w:val="24"/>
                <w14:ligatures w14:val="none"/>
              </w:rPr>
              <w:t>。</w:t>
            </w:r>
          </w:p>
        </w:tc>
        <w:tc>
          <w:tcPr>
            <w:tcW w:w="568" w:type="pct"/>
            <w:tcBorders>
              <w:top w:val="single" w:color="auto" w:sz="4" w:space="0"/>
              <w:left w:val="single" w:color="auto" w:sz="4" w:space="0"/>
              <w:bottom w:val="single" w:color="auto" w:sz="4" w:space="0"/>
              <w:right w:val="single" w:color="auto" w:sz="4" w:space="0"/>
            </w:tcBorders>
          </w:tcPr>
          <w:p w14:paraId="6F8C222B">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bl>
    <w:p w14:paraId="7ABC2E4C">
      <w:pPr>
        <w:spacing w:after="0" w:line="240" w:lineRule="auto"/>
        <w:jc w:val="both"/>
        <w:rPr>
          <w:rFonts w:hint="eastAsia" w:ascii="黑体" w:hAnsi="黑体" w:eastAsia="黑体"/>
          <w:color w:val="EE0000"/>
          <w:sz w:val="24"/>
          <w:lang w:val="en-US" w:eastAsia="zh-CN"/>
        </w:rPr>
      </w:pPr>
    </w:p>
    <w:p w14:paraId="7411319E">
      <w:pPr>
        <w:spacing w:after="0" w:line="240" w:lineRule="auto"/>
        <w:jc w:val="both"/>
        <w:rPr>
          <w:rFonts w:hint="eastAsia" w:ascii="黑体" w:hAnsi="黑体" w:eastAsia="黑体"/>
          <w:color w:val="auto"/>
          <w:sz w:val="24"/>
          <w:lang w:val="en-US" w:eastAsia="zh-CN"/>
        </w:rPr>
      </w:pPr>
      <w:r>
        <w:rPr>
          <w:rFonts w:hint="eastAsia" w:ascii="黑体" w:hAnsi="黑体" w:eastAsia="黑体"/>
          <w:color w:val="auto"/>
          <w:sz w:val="24"/>
          <w:lang w:val="en-US" w:eastAsia="zh-CN"/>
        </w:rPr>
        <w:t>资格复审结果：</w:t>
      </w:r>
    </w:p>
    <w:p w14:paraId="1F10EB6A">
      <w:pPr>
        <w:spacing w:after="0" w:line="240" w:lineRule="auto"/>
        <w:jc w:val="both"/>
        <w:rPr>
          <w:rFonts w:hint="eastAsia" w:ascii="黑体" w:hAnsi="黑体" w:eastAsia="黑体"/>
          <w:color w:val="auto"/>
          <w:sz w:val="24"/>
          <w:lang w:val="en-US" w:eastAsia="zh-CN"/>
        </w:rPr>
      </w:pPr>
    </w:p>
    <w:p w14:paraId="31ACAEE1">
      <w:pPr>
        <w:spacing w:after="0" w:line="240" w:lineRule="auto"/>
        <w:jc w:val="both"/>
        <w:rPr>
          <w:rFonts w:hint="default" w:ascii="黑体" w:hAnsi="黑体" w:eastAsia="黑体"/>
          <w:color w:val="auto"/>
          <w:sz w:val="24"/>
          <w:lang w:val="en-US" w:eastAsia="zh-CN"/>
        </w:rPr>
      </w:pPr>
      <w:r>
        <w:rPr>
          <w:rFonts w:hint="eastAsia" w:ascii="黑体" w:hAnsi="黑体" w:eastAsia="黑体"/>
          <w:color w:val="auto"/>
          <w:sz w:val="24"/>
          <w:lang w:val="en-US" w:eastAsia="zh-CN"/>
        </w:rPr>
        <w:t>审核人：                                            考生签字：</w:t>
      </w:r>
    </w:p>
    <w:p w14:paraId="5E3FBB90">
      <w:pPr>
        <w:spacing w:after="0" w:line="240" w:lineRule="auto"/>
        <w:jc w:val="both"/>
        <w:rPr>
          <w:rFonts w:hint="eastAsia" w:ascii="黑体" w:hAnsi="黑体" w:eastAsia="黑体"/>
          <w:color w:val="EE0000"/>
          <w:sz w:val="24"/>
        </w:rPr>
      </w:pPr>
    </w:p>
    <w:p w14:paraId="610DBF36">
      <w:pPr>
        <w:spacing w:after="0" w:line="240" w:lineRule="auto"/>
        <w:jc w:val="both"/>
        <w:rPr>
          <w:rFonts w:ascii="黑体" w:hAnsi="黑体" w:eastAsia="黑体"/>
          <w:color w:val="EE0000"/>
          <w:sz w:val="24"/>
        </w:rPr>
      </w:pPr>
      <w:r>
        <w:rPr>
          <w:rFonts w:ascii="黑体" w:hAnsi="黑体" w:eastAsia="黑体"/>
          <w:color w:val="EE0000"/>
          <w:sz w:val="24"/>
        </w:rPr>
        <w:t>请报考者注意：</w:t>
      </w:r>
    </w:p>
    <w:p w14:paraId="676D5B6C">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提前填写岗位名称</w:t>
      </w:r>
      <w:r>
        <w:rPr>
          <w:rFonts w:hint="eastAsia" w:ascii="仿宋_GB2312" w:hAnsi="仿宋_GB2312" w:eastAsia="仿宋_GB2312"/>
          <w:sz w:val="24"/>
          <w:lang w:eastAsia="zh-CN"/>
        </w:rPr>
        <w:t>、</w:t>
      </w:r>
      <w:r>
        <w:rPr>
          <w:rFonts w:ascii="仿宋_GB2312" w:hAnsi="仿宋_GB2312" w:eastAsia="仿宋_GB2312"/>
          <w:sz w:val="24"/>
        </w:rPr>
        <w:t>姓名</w:t>
      </w:r>
      <w:r>
        <w:rPr>
          <w:rFonts w:hint="eastAsia" w:ascii="仿宋_GB2312" w:hAnsi="仿宋_GB2312" w:eastAsia="仿宋_GB2312"/>
          <w:sz w:val="24"/>
          <w:lang w:val="en-US" w:eastAsia="zh-CN"/>
        </w:rPr>
        <w:t>及身份证号，</w:t>
      </w:r>
      <w:r>
        <w:rPr>
          <w:rFonts w:hint="eastAsia" w:ascii="仿宋_GB2312" w:hAnsi="仿宋_GB2312" w:eastAsia="仿宋_GB2312"/>
          <w:color w:val="FF0000"/>
          <w:sz w:val="24"/>
          <w:lang w:val="en-US" w:eastAsia="zh-CN"/>
        </w:rPr>
        <w:t>合格</w:t>
      </w:r>
      <w:r>
        <w:rPr>
          <w:rFonts w:hint="eastAsia" w:ascii="仿宋_GB2312" w:hAnsi="仿宋_GB2312" w:eastAsia="仿宋_GB2312"/>
          <w:color w:val="FF0000"/>
          <w:sz w:val="24"/>
        </w:rPr>
        <w:t>打“√”</w:t>
      </w:r>
      <w:r>
        <w:rPr>
          <w:rFonts w:hint="eastAsia" w:ascii="仿宋_GB2312" w:hAnsi="仿宋_GB2312" w:eastAsia="仿宋_GB2312"/>
          <w:color w:val="FF0000"/>
          <w:sz w:val="24"/>
          <w:lang w:val="en-US" w:eastAsia="zh-CN"/>
        </w:rPr>
        <w:t>一栏不填。</w:t>
      </w:r>
    </w:p>
    <w:p w14:paraId="69593225">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需提供材料</w:t>
      </w:r>
      <w:r>
        <w:rPr>
          <w:rFonts w:ascii="仿宋_GB2312" w:hAnsi="仿宋_GB2312" w:eastAsia="仿宋_GB2312"/>
          <w:color w:val="auto"/>
          <w:sz w:val="24"/>
        </w:rPr>
        <w:t>原件供审查人员验证</w:t>
      </w:r>
      <w:r>
        <w:rPr>
          <w:rFonts w:ascii="仿宋_GB2312" w:hAnsi="仿宋_GB2312" w:eastAsia="仿宋_GB2312"/>
          <w:sz w:val="24"/>
        </w:rPr>
        <w:t>，并提供</w:t>
      </w:r>
      <w:r>
        <w:rPr>
          <w:rFonts w:ascii="仿宋_GB2312" w:hAnsi="仿宋_GB2312" w:eastAsia="仿宋_GB2312"/>
          <w:color w:val="EE0000"/>
          <w:sz w:val="24"/>
        </w:rPr>
        <w:t>复印件</w:t>
      </w:r>
      <w:r>
        <w:rPr>
          <w:rFonts w:ascii="仿宋_GB2312" w:hAnsi="仿宋_GB2312" w:eastAsia="仿宋_GB2312"/>
          <w:sz w:val="24"/>
        </w:rPr>
        <w:t>供资格复审单位留存。</w:t>
      </w:r>
    </w:p>
    <w:p w14:paraId="1DE5B592">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为提高审核效率，请</w:t>
      </w:r>
      <w:r>
        <w:rPr>
          <w:rFonts w:hint="eastAsia" w:ascii="仿宋_GB2312" w:hAnsi="仿宋_GB2312" w:eastAsia="仿宋_GB2312"/>
          <w:sz w:val="24"/>
          <w:lang w:val="en-US" w:eastAsia="zh-CN"/>
        </w:rPr>
        <w:t>将原件与复印件材料分开摆放。</w:t>
      </w:r>
      <w:r>
        <w:rPr>
          <w:rFonts w:hint="eastAsia" w:ascii="仿宋_GB2312" w:hAnsi="仿宋_GB2312" w:eastAsia="仿宋_GB2312"/>
          <w:color w:val="EE0000"/>
          <w:sz w:val="24"/>
        </w:rPr>
        <w:t>双面</w:t>
      </w:r>
      <w:r>
        <w:rPr>
          <w:rFonts w:ascii="仿宋_GB2312" w:hAnsi="仿宋_GB2312" w:eastAsia="仿宋_GB2312"/>
          <w:color w:val="EE0000"/>
          <w:sz w:val="24"/>
        </w:rPr>
        <w:t>打印</w:t>
      </w:r>
      <w:r>
        <w:rPr>
          <w:rFonts w:ascii="仿宋_GB2312" w:hAnsi="仿宋_GB2312" w:eastAsia="仿宋_GB2312"/>
          <w:sz w:val="24"/>
        </w:rPr>
        <w:t>本页作为</w:t>
      </w:r>
      <w:r>
        <w:rPr>
          <w:rFonts w:hint="eastAsia" w:ascii="仿宋_GB2312" w:hAnsi="仿宋_GB2312" w:eastAsia="仿宋_GB2312"/>
          <w:sz w:val="24"/>
          <w:lang w:val="en-US" w:eastAsia="zh-CN"/>
        </w:rPr>
        <w:t>复印件材料</w:t>
      </w:r>
      <w:r>
        <w:rPr>
          <w:rFonts w:ascii="仿宋_GB2312" w:hAnsi="仿宋_GB2312" w:eastAsia="仿宋_GB2312"/>
          <w:sz w:val="24"/>
        </w:rPr>
        <w:t>封面，将所提供的材料按表中的顺序叠放，并用长尾夹固定成一册。</w:t>
      </w:r>
    </w:p>
    <w:p w14:paraId="10736CBF">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所提交的材料须齐全且保证真实，材料不齐或弄虚作假者，不予进入面试。</w:t>
      </w:r>
    </w:p>
    <w:p w14:paraId="371F9289">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资格复审只是对报考者提供材料的初步审查，最终以办理聘用手续前的备案审查结果为准，资格审查贯穿聘用全过程。</w:t>
      </w:r>
    </w:p>
    <w:p w14:paraId="4F8B23A4">
      <w:pPr>
        <w:pStyle w:val="29"/>
        <w:numPr>
          <w:ilvl w:val="0"/>
          <w:numId w:val="1"/>
        </w:numPr>
        <w:spacing w:after="0" w:line="240" w:lineRule="auto"/>
        <w:jc w:val="both"/>
        <w:rPr>
          <w:rFonts w:hint="eastAsia" w:ascii="仿宋_GB2312" w:hAnsi="仿宋_GB2312" w:eastAsia="仿宋_GB2312"/>
          <w:sz w:val="24"/>
        </w:rPr>
      </w:pPr>
      <w:r>
        <w:rPr>
          <w:rFonts w:ascii="仿宋_GB2312" w:hAnsi="仿宋_GB2312" w:eastAsia="仿宋_GB2312"/>
          <w:sz w:val="24"/>
        </w:rPr>
        <w:t>本清单为材料准备参考，具体材料的要求及未尽事宜以</w:t>
      </w:r>
      <w:r>
        <w:rPr>
          <w:rFonts w:hint="eastAsia" w:ascii="仿宋_GB2312" w:hAnsi="仿宋_GB2312" w:eastAsia="仿宋_GB2312"/>
          <w:sz w:val="24"/>
        </w:rPr>
        <w:t>《深圳市高级中学2026年4月面向2026年应届毕业生赴外公开招聘教师公告</w:t>
      </w:r>
      <w:bookmarkStart w:id="0" w:name="_GoBack"/>
      <w:bookmarkEnd w:id="0"/>
      <w:r>
        <w:rPr>
          <w:rFonts w:hint="eastAsia" w:ascii="仿宋_GB2312" w:hAnsi="仿宋_GB2312" w:eastAsia="仿宋_GB2312"/>
          <w:sz w:val="24"/>
        </w:rPr>
        <w:t>》</w:t>
      </w:r>
      <w:r>
        <w:rPr>
          <w:rFonts w:ascii="仿宋_GB2312" w:hAnsi="仿宋_GB2312" w:eastAsia="仿宋_GB2312"/>
          <w:sz w:val="24"/>
        </w:rPr>
        <w:t>为准。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9740A4-22E5-49ED-AE07-A62CCE3DBD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20AEF0B-1C02-4F05-A02D-6DC372269357}"/>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D42BDC6B-9777-4BEA-9689-92436A39B7F9}"/>
  </w:font>
  <w:font w:name="仿宋_GB2312">
    <w:altName w:val="仿宋"/>
    <w:panose1 w:val="02010609030101010101"/>
    <w:charset w:val="86"/>
    <w:family w:val="modern"/>
    <w:pitch w:val="default"/>
    <w:sig w:usb0="00000000" w:usb1="00000000" w:usb2="00000000" w:usb3="00000000" w:csb0="00040000" w:csb1="00000000"/>
    <w:embedRegular r:id="rId4" w:fontKey="{0E049E49-02E3-46F9-A9A2-786A05087FFF}"/>
  </w:font>
  <w:font w:name="KaiTi_GB2312">
    <w:altName w:val="楷体"/>
    <w:panose1 w:val="02010609030101010101"/>
    <w:charset w:val="86"/>
    <w:family w:val="modern"/>
    <w:pitch w:val="default"/>
    <w:sig w:usb0="00000000" w:usb1="00000000" w:usb2="00000010" w:usb3="00000000" w:csb0="00040001" w:csb1="00000000"/>
    <w:embedRegular r:id="rId5" w:fontKey="{A1794C88-9468-4194-A3FD-9769C101C21E}"/>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F58C7"/>
    <w:multiLevelType w:val="multilevel"/>
    <w:tmpl w:val="06CF58C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FE"/>
    <w:rsid w:val="000E54FE"/>
    <w:rsid w:val="0037094D"/>
    <w:rsid w:val="003A1850"/>
    <w:rsid w:val="003F2FE5"/>
    <w:rsid w:val="004918D8"/>
    <w:rsid w:val="00A654C9"/>
    <w:rsid w:val="00A86E82"/>
    <w:rsid w:val="00AE4F0E"/>
    <w:rsid w:val="00B56D51"/>
    <w:rsid w:val="00B615B0"/>
    <w:rsid w:val="00D07541"/>
    <w:rsid w:val="44B9691F"/>
    <w:rsid w:val="4CC340CE"/>
    <w:rsid w:val="57FD1C86"/>
    <w:rsid w:val="58196D2B"/>
    <w:rsid w:val="622A34BA"/>
    <w:rsid w:val="70AF5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11">
    <w:name w:val="Body Text Indent"/>
    <w:basedOn w:val="1"/>
    <w:link w:val="34"/>
    <w:semiHidden/>
    <w:unhideWhenUsed/>
    <w:qFormat/>
    <w:uiPriority w:val="99"/>
    <w:pPr>
      <w:spacing w:after="0" w:line="240" w:lineRule="auto"/>
      <w:ind w:firstLine="627"/>
      <w:jc w:val="both"/>
    </w:pPr>
    <w:rPr>
      <w:rFonts w:ascii="Times New Roman" w:hAnsi="Times New Roman" w:eastAsia="宋体" w:cs="Times New Roman"/>
      <w:sz w:val="21"/>
      <w:szCs w:val="21"/>
      <w14:ligatures w14:val="none"/>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正文文本缩进 字符"/>
    <w:basedOn w:val="15"/>
    <w:link w:val="11"/>
    <w:semiHidden/>
    <w:qFormat/>
    <w:uiPriority w:val="99"/>
    <w:rPr>
      <w:rFonts w:ascii="Times New Roman" w:hAnsi="Times New Roman" w:eastAsia="宋体" w:cs="Times New Roman"/>
      <w:sz w:val="21"/>
      <w:szCs w:val="21"/>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1168</Words>
  <Characters>1226</Characters>
  <Lines>9</Lines>
  <Paragraphs>2</Paragraphs>
  <TotalTime>0</TotalTime>
  <ScaleCrop>false</ScaleCrop>
  <LinksUpToDate>false</LinksUpToDate>
  <CharactersWithSpaces>1281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2025-08-06T10:35:00Z</dcterms:created>
  <dc:creator>家宁 盛</dc:creator>
  <cp:lastModifiedBy>Ken</cp:lastModifiedBy>
  <dcterms:modified xsi:type="dcterms:W3CDTF">2026-04-12T05:38:53Z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eyJoZGlkIjoiZGNhMmMyM2MyOWZkZjBiZWZhOTY2NzE1ZmJhZDk0YTUiLCJ1c2VySWQiOiI2MDUyODg0NTUifQ==</vt:lpwstr>
  </property>
  <property fmtid="{D5CDD505-2E9C-101B-9397-08002B2CF9AE}" pid="3" name="KSOProductBuildVer">
    <vt:lpwstr>2052-12.1.0.23542</vt:lpwstr>
  </property>
  <property fmtid="{D5CDD505-2E9C-101B-9397-08002B2CF9AE}" pid="4" name="ICV">
    <vt:lpwstr>B6E39C1D895A4ED89BA711A5A0CAC514_13</vt:lpwstr>
  </property>
</Properties>
</file>