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A4A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招聘岗位：</w:t>
      </w:r>
    </w:p>
    <w:p w14:paraId="6D1523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23"/>
          <w:sz w:val="28"/>
          <w:szCs w:val="28"/>
          <w:bdr w:val="none" w:color="auto" w:sz="0" w:space="0"/>
          <w:shd w:val="clear" w:fill="FFFFFF"/>
        </w:rPr>
        <w:t>初高中数学教师2名、初高中语文教师2名、初高中英语2名 初高中物理教师2名、初高中政治教师2名 （各科要求具备高中教师资格证）</w:t>
      </w:r>
    </w:p>
    <w:p w14:paraId="2B5971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C2EA9"/>
    <w:rsid w:val="383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2026-04-15T02:28:00Z</dcterms:created>
  <dc:creator>可乐</dc:creator>
  <cp:lastModifiedBy>可乐</cp:lastModifiedBy>
  <dcterms:modified xsi:type="dcterms:W3CDTF">2026-04-15T02:28:34Z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F8F5FD5D9EFE4D59BAFE9AC29F30A0BF_11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