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D58D8">
      <w:pPr>
        <w:spacing w:after="157" w:afterLines="5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FFE785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2026年河南省事业单位公开招聘联考笔试</w:t>
      </w:r>
    </w:p>
    <w:p w14:paraId="77B522C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 试 大 纲</w:t>
      </w:r>
    </w:p>
    <w:p w14:paraId="217FD194">
      <w:pPr>
        <w:spacing w:line="560" w:lineRule="exact"/>
        <w:ind w:left="960" w:hanging="960" w:hangingChars="3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22CA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一、考试类别设置</w:t>
      </w:r>
    </w:p>
    <w:p w14:paraId="42E26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 w14:paraId="67B44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综合类：主要适用于事业单位中以行政性、事务性和业务管理为主的岗位。</w:t>
      </w:r>
    </w:p>
    <w:p w14:paraId="3C7B4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教育类：主要适用于幼儿园、中小学、中等专业学校、高等职业技术学院(职业学院)、高等专科学校、普通高等学校等教育机构的教师岗位。</w:t>
      </w:r>
    </w:p>
    <w:p w14:paraId="26A9E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卫生类：主要适用于医疗卫生机构的专业技术岗位。</w:t>
      </w:r>
    </w:p>
    <w:p w14:paraId="75A6B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二、笔试科目设置</w:t>
      </w:r>
    </w:p>
    <w:p w14:paraId="7EC2D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每个类别笔试均设置两个科目，包含一个公共科目和一个专业科目。</w:t>
      </w:r>
    </w:p>
    <w:p w14:paraId="70B51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（一）公共科目</w:t>
      </w:r>
    </w:p>
    <w:p w14:paraId="169A5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1.综合管理类、教育类、医疗卫生类的笔试公共科目均为《职业能力测验》。</w:t>
      </w:r>
    </w:p>
    <w:p w14:paraId="273B6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2.该科目的测评内容包括数量关系、言语理解与表达、判断推理、常识判断和资料分析等相关内容，一般情况为单项选择题，答题时限90分钟，满分100分。</w:t>
      </w:r>
    </w:p>
    <w:p w14:paraId="777E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（二）专业科目</w:t>
      </w:r>
    </w:p>
    <w:p w14:paraId="6F765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公共基础知识。该科目适用于综合类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；主观性试题主要为病文评改、论述、案例分析、写作等，主要考察综合分析和文字表达能力。答题时限90分钟，满分100分。</w:t>
      </w:r>
    </w:p>
    <w:p w14:paraId="5C54F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 w14:paraId="5DAF7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 w14:paraId="21267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三、类别确定</w:t>
      </w:r>
    </w:p>
    <w:p w14:paraId="1017B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 w14:paraId="5B2FF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四、成绩使用</w:t>
      </w:r>
    </w:p>
    <w:p w14:paraId="4B475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招聘综合管理部门和主管部门可根据报考资格限定情况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、专业考试设置情况以及其他具体情况，自行研究确定笔试成绩使用的方式方法。</w:t>
      </w:r>
    </w:p>
    <w:sectPr>
      <w:pgSz w:w="11906" w:h="16838"/>
      <w:pgMar w:top="1587" w:right="1361" w:bottom="1587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MDYyYjk4MGFjNmQxNWQ4NmM5YjkxNTdkMjE5NDUifQ=="/>
  </w:docVars>
  <w:rsids>
    <w:rsidRoot w:val="27EA6FB4"/>
    <w:rsid w:val="27EA6FB4"/>
    <w:rsid w:val="55F30587"/>
    <w:rsid w:val="7D34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0"/>
      <w:sz w:val="18"/>
      <w:szCs w:val="1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2026-04-22T09:02:00Z</dcterms:created>
  <dc:creator>雪花粉飞</dc:creator>
  <cp:lastModifiedBy>雪花粉飞</cp:lastModifiedBy>
  <dcterms:modified xsi:type="dcterms:W3CDTF">2026-04-22T09:44:56Z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3CDA89400CD74CDCAF1BA33D9240800B_11</vt:lpwstr>
  </property>
</Properties>
</file>