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D4697">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rPr>
        <w:t>乐山市</w:t>
      </w:r>
      <w:r>
        <w:rPr>
          <w:rFonts w:hint="eastAsia" w:ascii="方正小标宋简体" w:hAnsi="黑体" w:eastAsia="方正小标宋简体" w:cs="宋体"/>
          <w:bCs/>
          <w:kern w:val="0"/>
          <w:sz w:val="44"/>
          <w:szCs w:val="44"/>
          <w:lang w:eastAsia="zh-CN"/>
        </w:rPr>
        <w:t>市中区</w:t>
      </w:r>
      <w:r>
        <w:rPr>
          <w:rFonts w:hint="eastAsia" w:ascii="方正小标宋简体" w:hAnsi="黑体" w:eastAsia="方正小标宋简体" w:cs="宋体"/>
          <w:bCs/>
          <w:kern w:val="0"/>
          <w:sz w:val="44"/>
          <w:szCs w:val="44"/>
        </w:rPr>
        <w:t>人力资源和社会保障局</w:t>
      </w:r>
    </w:p>
    <w:p w14:paraId="5D1F0CDE">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Cs/>
          <w:kern w:val="0"/>
          <w:sz w:val="44"/>
          <w:szCs w:val="44"/>
          <w:lang w:eastAsia="zh-CN"/>
        </w:rPr>
      </w:pPr>
      <w:r>
        <w:rPr>
          <w:rFonts w:hint="default" w:ascii="Times New Roman" w:hAnsi="Times New Roman" w:eastAsia="方正小标宋简体" w:cs="Times New Roman"/>
          <w:bCs/>
          <w:kern w:val="0"/>
          <w:sz w:val="44"/>
          <w:szCs w:val="44"/>
        </w:rPr>
        <w:t>关于</w:t>
      </w:r>
      <w:r>
        <w:rPr>
          <w:rFonts w:hint="eastAsia" w:ascii="方正小标宋简体" w:hAnsi="方正小标宋简体" w:eastAsia="方正小标宋简体" w:cs="方正小标宋简体"/>
          <w:bCs/>
          <w:color w:val="auto"/>
          <w:kern w:val="0"/>
          <w:sz w:val="44"/>
          <w:szCs w:val="44"/>
          <w:highlight w:val="none"/>
          <w:u w:val="none"/>
          <w:lang w:eastAsia="zh-CN"/>
        </w:rPr>
        <w:t>2026</w:t>
      </w:r>
      <w:r>
        <w:rPr>
          <w:rFonts w:hint="eastAsia" w:ascii="方正小标宋简体" w:hAnsi="方正小标宋简体" w:eastAsia="方正小标宋简体" w:cs="方正小标宋简体"/>
          <w:bCs/>
          <w:color w:val="auto"/>
          <w:kern w:val="0"/>
          <w:sz w:val="44"/>
          <w:szCs w:val="44"/>
          <w:highlight w:val="none"/>
          <w:u w:val="none"/>
        </w:rPr>
        <w:t>年</w:t>
      </w:r>
      <w:r>
        <w:rPr>
          <w:rFonts w:hint="eastAsia" w:ascii="方正小标宋简体" w:hAnsi="方正小标宋简体" w:eastAsia="方正小标宋简体" w:cs="方正小标宋简体"/>
          <w:bCs/>
          <w:color w:val="auto"/>
          <w:kern w:val="0"/>
          <w:sz w:val="44"/>
          <w:szCs w:val="44"/>
          <w:highlight w:val="none"/>
          <w:u w:val="none"/>
          <w:lang w:eastAsia="zh-CN"/>
        </w:rPr>
        <w:t>上半年</w:t>
      </w:r>
      <w:r>
        <w:rPr>
          <w:rFonts w:hint="eastAsia" w:ascii="方正小标宋简体" w:hAnsi="方正小标宋简体" w:eastAsia="方正小标宋简体" w:cs="方正小标宋简体"/>
          <w:bCs/>
          <w:color w:val="auto"/>
          <w:kern w:val="0"/>
          <w:sz w:val="44"/>
          <w:szCs w:val="44"/>
          <w:highlight w:val="none"/>
          <w:u w:val="none"/>
        </w:rPr>
        <w:t>乐山市</w:t>
      </w:r>
      <w:r>
        <w:rPr>
          <w:rFonts w:hint="eastAsia" w:ascii="方正小标宋简体" w:hAnsi="方正小标宋简体" w:eastAsia="方正小标宋简体" w:cs="方正小标宋简体"/>
          <w:bCs/>
          <w:color w:val="auto"/>
          <w:kern w:val="0"/>
          <w:sz w:val="44"/>
          <w:szCs w:val="44"/>
          <w:highlight w:val="none"/>
          <w:u w:val="none"/>
          <w:lang w:eastAsia="zh-CN"/>
        </w:rPr>
        <w:t>市中区</w:t>
      </w:r>
      <w:r>
        <w:rPr>
          <w:rFonts w:hint="eastAsia" w:ascii="方正小标宋简体" w:hAnsi="方正小标宋简体" w:eastAsia="方正小标宋简体" w:cs="方正小标宋简体"/>
          <w:bCs/>
          <w:color w:val="auto"/>
          <w:kern w:val="0"/>
          <w:sz w:val="44"/>
          <w:szCs w:val="44"/>
          <w:highlight w:val="none"/>
          <w:u w:val="none"/>
        </w:rPr>
        <w:t>公开</w:t>
      </w:r>
      <w:r>
        <w:rPr>
          <w:rFonts w:hint="eastAsia" w:ascii="方正小标宋简体" w:hAnsi="方正小标宋简体" w:eastAsia="方正小标宋简体" w:cs="方正小标宋简体"/>
          <w:bCs/>
          <w:color w:val="auto"/>
          <w:kern w:val="0"/>
          <w:sz w:val="44"/>
          <w:szCs w:val="44"/>
          <w:highlight w:val="none"/>
          <w:u w:val="none"/>
          <w:lang w:eastAsia="zh-CN"/>
        </w:rPr>
        <w:t>考试</w:t>
      </w:r>
      <w:r>
        <w:rPr>
          <w:rFonts w:hint="eastAsia" w:ascii="方正小标宋简体" w:hAnsi="方正小标宋简体" w:eastAsia="方正小标宋简体" w:cs="方正小标宋简体"/>
          <w:bCs/>
          <w:color w:val="auto"/>
          <w:kern w:val="0"/>
          <w:sz w:val="44"/>
          <w:szCs w:val="44"/>
          <w:highlight w:val="none"/>
          <w:u w:val="none"/>
        </w:rPr>
        <w:t>招聘</w:t>
      </w:r>
      <w:r>
        <w:rPr>
          <w:rFonts w:hint="eastAsia" w:ascii="方正小标宋简体" w:hAnsi="方正小标宋简体" w:eastAsia="方正小标宋简体" w:cs="方正小标宋简体"/>
          <w:bCs/>
          <w:color w:val="auto"/>
          <w:kern w:val="0"/>
          <w:sz w:val="44"/>
          <w:szCs w:val="44"/>
          <w:highlight w:val="none"/>
          <w:u w:val="none"/>
          <w:lang w:eastAsia="zh-CN"/>
        </w:rPr>
        <w:t>事业单位</w:t>
      </w:r>
      <w:r>
        <w:rPr>
          <w:rFonts w:hint="eastAsia" w:ascii="方正小标宋简体" w:hAnsi="方正小标宋简体" w:eastAsia="方正小标宋简体" w:cs="方正小标宋简体"/>
          <w:bCs/>
          <w:color w:val="auto"/>
          <w:kern w:val="0"/>
          <w:sz w:val="44"/>
          <w:szCs w:val="44"/>
          <w:highlight w:val="none"/>
          <w:u w:val="none"/>
        </w:rPr>
        <w:t>工作人员</w:t>
      </w:r>
      <w:r>
        <w:rPr>
          <w:rFonts w:hint="eastAsia" w:ascii="Times New Roman" w:hAnsi="Times New Roman" w:eastAsia="方正小标宋简体" w:cs="Times New Roman"/>
          <w:bCs/>
          <w:kern w:val="0"/>
          <w:sz w:val="44"/>
          <w:szCs w:val="44"/>
          <w:lang w:eastAsia="zh-CN"/>
        </w:rPr>
        <w:t>第一次递补</w:t>
      </w:r>
      <w:r>
        <w:rPr>
          <w:rFonts w:hint="default" w:ascii="Times New Roman" w:hAnsi="Times New Roman" w:eastAsia="方正小标宋简体" w:cs="Times New Roman"/>
          <w:bCs/>
          <w:kern w:val="0"/>
          <w:sz w:val="44"/>
          <w:szCs w:val="44"/>
          <w:lang w:eastAsia="zh-CN"/>
        </w:rPr>
        <w:t>面试资格复审</w:t>
      </w:r>
    </w:p>
    <w:p w14:paraId="0FF3A828">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bCs/>
          <w:kern w:val="0"/>
          <w:sz w:val="44"/>
          <w:szCs w:val="44"/>
        </w:rPr>
        <w:t>有关事项</w:t>
      </w:r>
      <w:r>
        <w:rPr>
          <w:rFonts w:hint="default" w:ascii="Times New Roman" w:hAnsi="Times New Roman" w:eastAsia="方正小标宋简体" w:cs="Times New Roman"/>
          <w:bCs/>
          <w:kern w:val="0"/>
          <w:sz w:val="44"/>
          <w:szCs w:val="44"/>
          <w:lang w:val="en-US" w:eastAsia="zh-CN"/>
        </w:rPr>
        <w:t>的</w:t>
      </w:r>
      <w:r>
        <w:rPr>
          <w:rFonts w:hint="default" w:ascii="Times New Roman" w:hAnsi="Times New Roman" w:eastAsia="方正小标宋简体" w:cs="Times New Roman"/>
          <w:bCs/>
          <w:kern w:val="0"/>
          <w:sz w:val="44"/>
          <w:szCs w:val="44"/>
        </w:rPr>
        <w:t>公告</w:t>
      </w:r>
    </w:p>
    <w:p w14:paraId="29809207">
      <w:pPr>
        <w:widowControl/>
        <w:spacing w:line="700" w:lineRule="exact"/>
        <w:jc w:val="center"/>
        <w:rPr>
          <w:rFonts w:ascii="方正小标宋简体" w:hAnsi="黑体" w:eastAsia="方正小标宋简体" w:cs="宋体"/>
          <w:kern w:val="0"/>
          <w:sz w:val="44"/>
          <w:szCs w:val="44"/>
        </w:rPr>
      </w:pPr>
    </w:p>
    <w:p w14:paraId="75DC8109">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根据《关于</w:t>
      </w:r>
      <w:r>
        <w:rPr>
          <w:rFonts w:hint="eastAsia" w:ascii="仿宋_GB2312" w:hAnsi="仿宋" w:eastAsia="仿宋_GB2312" w:cs="宋体"/>
          <w:kern w:val="0"/>
          <w:sz w:val="32"/>
          <w:szCs w:val="32"/>
          <w:lang w:eastAsia="zh-CN"/>
        </w:rPr>
        <w:t>乐山市</w:t>
      </w: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6年上</w:t>
      </w:r>
      <w:r>
        <w:rPr>
          <w:rFonts w:hint="eastAsia" w:ascii="仿宋_GB2312" w:hAnsi="仿宋" w:eastAsia="仿宋_GB2312" w:cs="宋体"/>
          <w:kern w:val="0"/>
          <w:sz w:val="32"/>
          <w:szCs w:val="32"/>
          <w:lang w:eastAsia="zh-CN"/>
        </w:rPr>
        <w:t>半年公开考试招聘</w:t>
      </w:r>
      <w:r>
        <w:rPr>
          <w:rFonts w:hint="eastAsia" w:ascii="仿宋_GB2312" w:hAnsi="仿宋" w:eastAsia="仿宋_GB2312" w:cs="宋体"/>
          <w:kern w:val="0"/>
          <w:sz w:val="32"/>
          <w:szCs w:val="32"/>
        </w:rPr>
        <w:t>事业单位工作人员的公告》要求</w:t>
      </w:r>
      <w:r>
        <w:rPr>
          <w:rFonts w:ascii="仿宋_GB2312" w:hAnsi="仿宋" w:eastAsia="仿宋_GB2312" w:cs="宋体"/>
          <w:kern w:val="0"/>
          <w:sz w:val="32"/>
          <w:szCs w:val="32"/>
        </w:rPr>
        <w:t>,</w:t>
      </w:r>
      <w:r>
        <w:rPr>
          <w:rFonts w:hint="eastAsia" w:ascii="仿宋_GB2312" w:hAnsi="仿宋" w:eastAsia="仿宋_GB2312" w:cs="宋体"/>
          <w:kern w:val="0"/>
          <w:sz w:val="32"/>
          <w:szCs w:val="32"/>
          <w:lang w:val="en-US" w:eastAsia="zh-CN"/>
        </w:rPr>
        <w:t>2026年上半年乐山市市中区公开考试招聘事业单位工作人员面试资格复审工作已于2026年6月3日进行，</w:t>
      </w:r>
      <w:r>
        <w:rPr>
          <w:rFonts w:hint="eastAsia" w:ascii="仿宋_GB2312" w:hAnsi="仿宋" w:eastAsia="仿宋_GB2312" w:cs="宋体"/>
          <w:kern w:val="0"/>
          <w:sz w:val="32"/>
          <w:szCs w:val="32"/>
        </w:rPr>
        <w:t>现将</w:t>
      </w:r>
      <w:r>
        <w:rPr>
          <w:rFonts w:hint="eastAsia" w:ascii="仿宋_GB2312" w:hAnsi="仿宋" w:eastAsia="仿宋_GB2312" w:cs="宋体"/>
          <w:kern w:val="0"/>
          <w:sz w:val="32"/>
          <w:szCs w:val="32"/>
          <w:lang w:eastAsia="zh-CN"/>
        </w:rPr>
        <w:t>第一次递补</w:t>
      </w:r>
      <w:r>
        <w:rPr>
          <w:rFonts w:hint="eastAsia" w:ascii="仿宋_GB2312" w:hAnsi="仿宋" w:eastAsia="仿宋_GB2312" w:cs="宋体"/>
          <w:bCs/>
          <w:kern w:val="0"/>
          <w:sz w:val="32"/>
          <w:szCs w:val="32"/>
          <w:lang w:eastAsia="zh-CN"/>
        </w:rPr>
        <w:t>面试</w:t>
      </w:r>
      <w:r>
        <w:rPr>
          <w:rFonts w:hint="eastAsia" w:ascii="仿宋_GB2312" w:hAnsi="仿宋" w:eastAsia="仿宋_GB2312" w:cs="宋体"/>
          <w:kern w:val="0"/>
          <w:sz w:val="32"/>
          <w:szCs w:val="32"/>
        </w:rPr>
        <w:t>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有关事项公告如下：</w:t>
      </w:r>
    </w:p>
    <w:p w14:paraId="3C2DAF1A">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eastAsia="zh-CN"/>
        </w:rPr>
        <w:t>递补面试资格复审人员的确定</w:t>
      </w:r>
    </w:p>
    <w:p w14:paraId="039D9B61">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因</w:t>
      </w:r>
      <w:r>
        <w:rPr>
          <w:rFonts w:hint="eastAsia" w:ascii="仿宋_GB2312" w:hAnsi="微软雅黑" w:eastAsia="仿宋_GB2312" w:cs="宋体"/>
          <w:kern w:val="0"/>
          <w:sz w:val="32"/>
          <w:szCs w:val="32"/>
          <w:highlight w:val="none"/>
          <w:u w:val="none"/>
          <w:lang w:eastAsia="zh-CN"/>
        </w:rPr>
        <w:t>面试</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w:t>
      </w:r>
      <w:r>
        <w:rPr>
          <w:rFonts w:hint="eastAsia" w:ascii="仿宋_GB2312" w:hAnsi="微软雅黑" w:eastAsia="仿宋_GB2312" w:cs="宋体"/>
          <w:kern w:val="0"/>
          <w:sz w:val="32"/>
          <w:szCs w:val="32"/>
          <w:highlight w:val="none"/>
          <w:u w:val="none"/>
          <w:lang w:eastAsia="zh-CN"/>
        </w:rPr>
        <w:t>递补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w:t>
      </w:r>
      <w:r>
        <w:rPr>
          <w:rFonts w:hint="eastAsia" w:ascii="仿宋_GB2312" w:hAnsi="微软雅黑" w:eastAsia="仿宋_GB2312" w:cs="宋体"/>
          <w:kern w:val="0"/>
          <w:sz w:val="32"/>
          <w:szCs w:val="32"/>
          <w:highlight w:val="none"/>
          <w:u w:val="none"/>
          <w:lang w:eastAsia="zh-CN"/>
        </w:rPr>
        <w:t>2026年上半年乐山市市中区公开考试招聘事业单位工作人员</w:t>
      </w:r>
      <w:r>
        <w:rPr>
          <w:rFonts w:hint="eastAsia" w:ascii="仿宋_GB2312" w:hAnsi="微软雅黑" w:eastAsia="仿宋_GB2312" w:cs="宋体"/>
          <w:kern w:val="0"/>
          <w:sz w:val="32"/>
          <w:szCs w:val="32"/>
          <w:highlight w:val="none"/>
          <w:u w:val="none"/>
          <w:lang w:val="en-US" w:eastAsia="zh-CN"/>
        </w:rPr>
        <w:t>第一次递补</w:t>
      </w: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p>
    <w:p w14:paraId="0146F346">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kern w:val="0"/>
          <w:sz w:val="32"/>
          <w:szCs w:val="32"/>
        </w:rPr>
      </w:pPr>
      <w:r>
        <w:rPr>
          <w:rFonts w:hint="eastAsia" w:ascii="黑体" w:hAnsi="黑体" w:eastAsia="黑体" w:cs="宋体"/>
          <w:bCs/>
          <w:kern w:val="0"/>
          <w:sz w:val="32"/>
          <w:szCs w:val="32"/>
          <w:lang w:eastAsia="zh-CN"/>
        </w:rPr>
        <w:t>二</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递补面试资格复审</w:t>
      </w:r>
      <w:r>
        <w:rPr>
          <w:rFonts w:hint="eastAsia" w:ascii="黑体" w:hAnsi="黑体" w:eastAsia="黑体" w:cs="宋体"/>
          <w:bCs/>
          <w:kern w:val="0"/>
          <w:sz w:val="32"/>
          <w:szCs w:val="32"/>
        </w:rPr>
        <w:t>时间、地点</w:t>
      </w:r>
    </w:p>
    <w:p w14:paraId="27245459">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递补面试资格复审时间：</w:t>
      </w:r>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8</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12：00</w:t>
      </w:r>
      <w:r>
        <w:rPr>
          <w:rFonts w:hint="eastAsia" w:ascii="仿宋_GB2312" w:hAnsi="微软雅黑" w:eastAsia="仿宋_GB2312" w:cs="宋体"/>
          <w:b/>
          <w:bCs/>
          <w:kern w:val="0"/>
          <w:sz w:val="32"/>
          <w:szCs w:val="32"/>
          <w:highlight w:val="none"/>
          <w:lang w:eastAsia="zh-CN"/>
        </w:rPr>
        <w:t>。</w:t>
      </w:r>
    </w:p>
    <w:p w14:paraId="6B739594">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highlight w:val="none"/>
          <w:lang w:val="en-US" w:eastAsia="zh-CN"/>
        </w:rPr>
        <w:t>递补面试资格复审地点：</w:t>
      </w:r>
      <w:r>
        <w:rPr>
          <w:rFonts w:hint="eastAsia" w:ascii="仿宋_GB2312" w:hAnsi="仿宋" w:eastAsia="仿宋_GB2312" w:cs="宋体"/>
          <w:b/>
          <w:bCs/>
          <w:kern w:val="0"/>
          <w:sz w:val="32"/>
          <w:szCs w:val="32"/>
          <w:highlight w:val="none"/>
        </w:rPr>
        <w:t>乐山市</w:t>
      </w:r>
      <w:r>
        <w:rPr>
          <w:rFonts w:hint="eastAsia" w:ascii="仿宋_GB2312" w:hAnsi="仿宋" w:eastAsia="仿宋_GB2312" w:cs="宋体"/>
          <w:b/>
          <w:bCs/>
          <w:kern w:val="0"/>
          <w:sz w:val="32"/>
          <w:szCs w:val="32"/>
          <w:highlight w:val="none"/>
          <w:lang w:eastAsia="zh-CN"/>
        </w:rPr>
        <w:t>市中区</w:t>
      </w:r>
      <w:r>
        <w:rPr>
          <w:rFonts w:hint="eastAsia" w:ascii="仿宋_GB2312" w:hAnsi="仿宋" w:eastAsia="仿宋_GB2312" w:cs="宋体"/>
          <w:b/>
          <w:bCs/>
          <w:kern w:val="0"/>
          <w:sz w:val="32"/>
          <w:szCs w:val="32"/>
          <w:highlight w:val="none"/>
        </w:rPr>
        <w:t>人力资源和社会保障局</w:t>
      </w:r>
      <w:r>
        <w:rPr>
          <w:rFonts w:hint="eastAsia" w:ascii="仿宋_GB2312" w:hAnsi="仿宋" w:eastAsia="仿宋_GB2312" w:cs="宋体"/>
          <w:b/>
          <w:bCs/>
          <w:kern w:val="0"/>
          <w:sz w:val="32"/>
          <w:szCs w:val="32"/>
          <w:highlight w:val="none"/>
          <w:lang w:val="en-US" w:eastAsia="zh-CN"/>
        </w:rPr>
        <w:t>7</w:t>
      </w:r>
      <w:r>
        <w:rPr>
          <w:rFonts w:hint="eastAsia" w:ascii="仿宋_GB2312" w:hAnsi="仿宋" w:eastAsia="仿宋_GB2312" w:cs="宋体"/>
          <w:b/>
          <w:bCs/>
          <w:kern w:val="0"/>
          <w:sz w:val="32"/>
          <w:szCs w:val="32"/>
          <w:highlight w:val="none"/>
        </w:rPr>
        <w:t>楼</w:t>
      </w:r>
      <w:r>
        <w:rPr>
          <w:rFonts w:hint="eastAsia" w:ascii="仿宋_GB2312" w:hAnsi="仿宋" w:eastAsia="仿宋_GB2312" w:cs="宋体"/>
          <w:b/>
          <w:bCs/>
          <w:kern w:val="0"/>
          <w:sz w:val="32"/>
          <w:szCs w:val="32"/>
          <w:highlight w:val="none"/>
          <w:lang w:eastAsia="zh-CN"/>
        </w:rPr>
        <w:t>会议室</w:t>
      </w:r>
      <w:r>
        <w:rPr>
          <w:rFonts w:ascii="仿宋_GB2312" w:hAnsi="仿宋" w:eastAsia="仿宋_GB2312" w:cs="宋体"/>
          <w:kern w:val="0"/>
          <w:sz w:val="32"/>
          <w:szCs w:val="32"/>
        </w:rPr>
        <w:t>(</w:t>
      </w:r>
      <w:r>
        <w:rPr>
          <w:rFonts w:hint="eastAsia" w:ascii="仿宋_GB2312" w:hAnsi="仿宋" w:eastAsia="仿宋_GB2312" w:cs="宋体"/>
          <w:kern w:val="0"/>
          <w:sz w:val="32"/>
          <w:szCs w:val="32"/>
        </w:rPr>
        <w:t>地址：乐山市市中区</w:t>
      </w:r>
      <w:r>
        <w:rPr>
          <w:rFonts w:hint="eastAsia" w:ascii="仿宋_GB2312" w:hAnsi="仿宋" w:eastAsia="仿宋_GB2312" w:cs="宋体"/>
          <w:kern w:val="0"/>
          <w:sz w:val="32"/>
          <w:szCs w:val="32"/>
          <w:lang w:eastAsia="zh-CN"/>
        </w:rPr>
        <w:t>马铺路</w:t>
      </w:r>
      <w:r>
        <w:rPr>
          <w:rFonts w:hint="eastAsia" w:ascii="仿宋_GB2312" w:hAnsi="仿宋" w:eastAsia="仿宋_GB2312" w:cs="宋体"/>
          <w:kern w:val="0"/>
          <w:sz w:val="32"/>
          <w:szCs w:val="32"/>
          <w:lang w:val="en-US" w:eastAsia="zh-CN"/>
        </w:rPr>
        <w:t>123</w:t>
      </w:r>
      <w:r>
        <w:rPr>
          <w:rFonts w:hint="eastAsia" w:ascii="仿宋_GB2312" w:hAnsi="仿宋" w:eastAsia="仿宋_GB2312" w:cs="宋体"/>
          <w:kern w:val="0"/>
          <w:sz w:val="32"/>
          <w:szCs w:val="32"/>
        </w:rPr>
        <w:t>号</w:t>
      </w:r>
      <w:r>
        <w:rPr>
          <w:rFonts w:ascii="仿宋_GB2312" w:hAnsi="仿宋" w:eastAsia="仿宋_GB2312" w:cs="宋体"/>
          <w:kern w:val="0"/>
          <w:sz w:val="32"/>
          <w:szCs w:val="32"/>
        </w:rPr>
        <w:t>,</w:t>
      </w:r>
      <w:r>
        <w:rPr>
          <w:rFonts w:hint="eastAsia" w:ascii="仿宋_GB2312" w:hAnsi="仿宋" w:eastAsia="仿宋_GB2312" w:cs="宋体"/>
          <w:kern w:val="0"/>
          <w:sz w:val="32"/>
          <w:szCs w:val="32"/>
        </w:rPr>
        <w:t>联系电话：</w:t>
      </w:r>
      <w:r>
        <w:rPr>
          <w:rFonts w:ascii="仿宋_GB2312" w:hAnsi="仿宋" w:eastAsia="仿宋_GB2312" w:cs="宋体"/>
          <w:kern w:val="0"/>
          <w:sz w:val="32"/>
          <w:szCs w:val="32"/>
        </w:rPr>
        <w:t>0833—</w:t>
      </w:r>
      <w:r>
        <w:rPr>
          <w:rFonts w:hint="eastAsia" w:ascii="仿宋_GB2312" w:hAnsi="仿宋" w:eastAsia="仿宋_GB2312" w:cs="宋体"/>
          <w:kern w:val="0"/>
          <w:sz w:val="32"/>
          <w:szCs w:val="32"/>
          <w:lang w:val="en-US" w:eastAsia="zh-CN"/>
        </w:rPr>
        <w:t>2131732</w:t>
      </w:r>
      <w:r>
        <w:rPr>
          <w:rFonts w:ascii="仿宋_GB2312" w:hAnsi="仿宋" w:eastAsia="仿宋_GB2312" w:cs="宋体"/>
          <w:kern w:val="0"/>
          <w:sz w:val="32"/>
          <w:szCs w:val="32"/>
        </w:rPr>
        <w:t>)</w:t>
      </w:r>
      <w:r>
        <w:rPr>
          <w:rFonts w:hint="eastAsia" w:ascii="仿宋_GB2312" w:hAnsi="仿宋" w:eastAsia="仿宋_GB2312" w:cs="宋体"/>
          <w:kern w:val="0"/>
          <w:sz w:val="32"/>
          <w:szCs w:val="32"/>
        </w:rPr>
        <w:t>。</w:t>
      </w:r>
    </w:p>
    <w:p w14:paraId="5CF4AAA2">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b/>
          <w:kern w:val="0"/>
          <w:sz w:val="32"/>
          <w:szCs w:val="32"/>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14:paraId="785AD88A">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lang w:eastAsia="zh-CN"/>
        </w:rPr>
        <w:t>三</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w:t>
      </w:r>
      <w:r>
        <w:rPr>
          <w:rFonts w:hint="eastAsia" w:ascii="黑体" w:hAnsi="黑体" w:eastAsia="黑体" w:cs="宋体"/>
          <w:bCs/>
          <w:kern w:val="0"/>
          <w:sz w:val="32"/>
          <w:szCs w:val="32"/>
          <w:lang w:val="en-US" w:eastAsia="zh-CN"/>
        </w:rPr>
        <w:t>资格复审方式</w:t>
      </w:r>
    </w:p>
    <w:p w14:paraId="01AACD8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面试资格复审方式为现场审查，由</w:t>
      </w:r>
      <w:r>
        <w:rPr>
          <w:rFonts w:hint="eastAsia" w:ascii="仿宋_GB2312" w:hAnsi="微软雅黑" w:eastAsia="仿宋_GB2312" w:cs="宋体"/>
          <w:kern w:val="0"/>
          <w:sz w:val="32"/>
          <w:szCs w:val="32"/>
          <w:highlight w:val="none"/>
          <w:u w:val="none"/>
          <w:lang w:val="en-US" w:eastAsia="zh-CN"/>
        </w:rPr>
        <w:t>招聘</w:t>
      </w:r>
      <w:r>
        <w:rPr>
          <w:rFonts w:hint="eastAsia" w:ascii="仿宋_GB2312" w:hAnsi="微软雅黑" w:eastAsia="仿宋_GB2312" w:cs="宋体"/>
          <w:kern w:val="0"/>
          <w:sz w:val="32"/>
          <w:szCs w:val="32"/>
          <w:highlight w:val="none"/>
          <w:u w:val="none"/>
          <w:lang w:eastAsia="zh-CN"/>
        </w:rPr>
        <w:t>单位主管部门根据招考公告规定的报考条件和资格要求对递补进入面试的人员进行现场资格审查。</w:t>
      </w:r>
    </w:p>
    <w:p w14:paraId="0E2613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黑体" w:hAnsi="黑体" w:eastAsia="黑体" w:cs="宋体"/>
          <w:bCs/>
          <w:kern w:val="0"/>
          <w:sz w:val="32"/>
          <w:szCs w:val="32"/>
          <w:lang w:val="en-US" w:eastAsia="zh-CN"/>
        </w:rPr>
        <w:t>四、面试资格复审要求</w:t>
      </w:r>
    </w:p>
    <w:p w14:paraId="203DA101">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递补进入面试资格复审的人员须携带以下资料参加资格复审，如</w:t>
      </w:r>
      <w:r>
        <w:rPr>
          <w:rFonts w:hint="eastAsia" w:ascii="仿宋_GB2312" w:hAnsi="仿宋_GB2312" w:eastAsia="仿宋_GB2312" w:cs="仿宋_GB2312"/>
          <w:color w:val="auto"/>
          <w:sz w:val="32"/>
          <w:szCs w:val="32"/>
          <w:highlight w:val="none"/>
          <w:lang w:eastAsia="zh-CN"/>
        </w:rPr>
        <w:t>应聘人员确有特殊原因不能前来提交面试资格复审材料的，可委托其他人员提交，同时还须提交应聘人员亲笔签名的书面委托书（载明委托人身份信息、委托事项、原因和受托人身份信息等）及受托人有效身份证件原件和复印件：</w:t>
      </w:r>
    </w:p>
    <w:p w14:paraId="75BAC3A1">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w:t>
      </w:r>
      <w:r>
        <w:rPr>
          <w:rFonts w:hint="default" w:ascii="仿宋_GB2312" w:hAnsi="仿宋_GB2312" w:eastAsia="仿宋_GB2312" w:cs="仿宋_GB2312"/>
          <w:kern w:val="2"/>
          <w:sz w:val="32"/>
          <w:szCs w:val="32"/>
          <w:lang w:val="en-US" w:eastAsia="zh-CN" w:bidi="ar-SA"/>
        </w:rPr>
        <w:t>《报考信息表》2份（请在</w:t>
      </w:r>
      <w:r>
        <w:rPr>
          <w:rFonts w:hint="eastAsia" w:ascii="仿宋_GB2312" w:hAnsi="仿宋_GB2312" w:eastAsia="仿宋_GB2312" w:cs="仿宋_GB2312"/>
          <w:kern w:val="2"/>
          <w:sz w:val="32"/>
          <w:szCs w:val="32"/>
          <w:lang w:val="en-US" w:eastAsia="zh-CN" w:bidi="ar-SA"/>
        </w:rPr>
        <w:t>报名网站</w:t>
      </w:r>
      <w:r>
        <w:rPr>
          <w:rFonts w:hint="default" w:ascii="仿宋_GB2312" w:hAnsi="仿宋_GB2312" w:eastAsia="仿宋_GB2312" w:cs="仿宋_GB2312"/>
          <w:kern w:val="2"/>
          <w:sz w:val="32"/>
          <w:szCs w:val="32"/>
          <w:lang w:val="en-US" w:eastAsia="zh-CN" w:bidi="ar-SA"/>
        </w:rPr>
        <w:t>自行打印</w:t>
      </w:r>
      <w:r>
        <w:rPr>
          <w:rFonts w:hint="eastAsia" w:ascii="仿宋_GB2312" w:hAnsi="仿宋_GB2312" w:eastAsia="仿宋_GB2312" w:cs="仿宋_GB2312"/>
          <w:kern w:val="2"/>
          <w:sz w:val="32"/>
          <w:szCs w:val="32"/>
          <w:lang w:val="en-US" w:eastAsia="zh-CN" w:bidi="ar-SA"/>
        </w:rPr>
        <w:t>，黑白、彩色均可，保证字迹、照片清晰</w:t>
      </w: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w:t>
      </w:r>
    </w:p>
    <w:p w14:paraId="505D232F">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w:t>
      </w:r>
      <w:r>
        <w:rPr>
          <w:rFonts w:hint="default" w:ascii="仿宋_GB2312" w:hAnsi="仿宋_GB2312" w:eastAsia="仿宋_GB2312" w:cs="仿宋_GB2312"/>
          <w:kern w:val="2"/>
          <w:sz w:val="32"/>
          <w:szCs w:val="32"/>
          <w:lang w:val="en-US" w:eastAsia="zh-CN" w:bidi="ar-SA"/>
        </w:rPr>
        <w:t>身份证原件和复印件1份</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包括有效期限内的居民身份证、社会保障卡</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含照片</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港澳居民来往内地通行证、</w:t>
      </w:r>
      <w:r>
        <w:rPr>
          <w:rFonts w:hint="eastAsia" w:ascii="仿宋_GB2312" w:hAnsi="仿宋_GB2312" w:eastAsia="仿宋_GB2312" w:cs="仿宋_GB2312"/>
          <w:kern w:val="2"/>
          <w:sz w:val="32"/>
          <w:szCs w:val="32"/>
          <w:lang w:val="en-US" w:eastAsia="zh-CN" w:bidi="ar-SA"/>
        </w:rPr>
        <w:t>中华人民共和国台湾居民居住证、</w:t>
      </w:r>
      <w:r>
        <w:rPr>
          <w:rFonts w:hint="default" w:ascii="仿宋_GB2312" w:hAnsi="仿宋_GB2312" w:eastAsia="仿宋_GB2312" w:cs="仿宋_GB2312"/>
          <w:kern w:val="2"/>
          <w:sz w:val="32"/>
          <w:szCs w:val="32"/>
          <w:lang w:val="en-US" w:eastAsia="zh-CN" w:bidi="ar-SA"/>
        </w:rPr>
        <w:t>台湾居民来往大陆通行证</w:t>
      </w:r>
      <w:r>
        <w:rPr>
          <w:rFonts w:hint="eastAsia" w:ascii="仿宋_GB2312" w:hAnsi="仿宋_GB2312" w:eastAsia="仿宋_GB2312" w:cs="仿宋_GB2312"/>
          <w:kern w:val="2"/>
          <w:sz w:val="32"/>
          <w:szCs w:val="32"/>
          <w:lang w:val="en-US" w:eastAsia="zh-CN" w:bidi="ar-SA"/>
        </w:rPr>
        <w:t>）。</w:t>
      </w:r>
    </w:p>
    <w:p w14:paraId="6165E160">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仿宋_GB2312" w:eastAsia="仿宋_GB2312" w:cs="仿宋_GB2312"/>
          <w:color w:val="0000FF"/>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w:t>
      </w:r>
      <w:r>
        <w:rPr>
          <w:rFonts w:hint="default" w:ascii="仿宋_GB2312" w:hAnsi="仿宋_GB2312" w:eastAsia="仿宋_GB2312" w:cs="仿宋_GB2312"/>
          <w:kern w:val="2"/>
          <w:sz w:val="32"/>
          <w:szCs w:val="32"/>
          <w:lang w:val="en-US" w:eastAsia="zh-CN" w:bidi="ar-SA"/>
        </w:rPr>
        <w:t>有效的学位证、毕业证原件和复印件1份</w:t>
      </w:r>
      <w:r>
        <w:rPr>
          <w:rFonts w:hint="eastAsia" w:ascii="仿宋_GB2312" w:hAnsi="仿宋_GB2312" w:eastAsia="仿宋_GB2312" w:cs="仿宋_GB2312"/>
          <w:kern w:val="2"/>
          <w:sz w:val="32"/>
          <w:szCs w:val="32"/>
          <w:lang w:val="en-US" w:eastAsia="zh-CN" w:bidi="ar-SA"/>
        </w:rPr>
        <w:t>。</w:t>
      </w:r>
    </w:p>
    <w:p w14:paraId="7AF54F8A">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（四）报考岗位所需的各种证书（如职称（职业）资格等）原件和复印件1份。其中职业（执业）资格（含专业技术资格）暂未取得的，</w:t>
      </w:r>
      <w:r>
        <w:rPr>
          <w:rFonts w:hint="default" w:ascii="仿宋_GB2312" w:hAnsi="仿宋_GB2312" w:eastAsia="仿宋_GB2312" w:cs="仿宋_GB2312"/>
          <w:kern w:val="2"/>
          <w:sz w:val="32"/>
          <w:szCs w:val="32"/>
          <w:highlight w:val="none"/>
          <w:lang w:val="en-US" w:eastAsia="zh-CN" w:bidi="ar-SA"/>
        </w:rPr>
        <w:t>应作出</w:t>
      </w:r>
      <w:r>
        <w:rPr>
          <w:rFonts w:hint="eastAsia" w:ascii="仿宋_GB2312" w:hAnsi="仿宋_GB2312" w:eastAsia="仿宋_GB2312" w:cs="仿宋_GB2312"/>
          <w:kern w:val="2"/>
          <w:sz w:val="32"/>
          <w:szCs w:val="32"/>
          <w:highlight w:val="none"/>
          <w:lang w:val="en-US" w:eastAsia="zh-CN" w:bidi="ar-SA"/>
        </w:rPr>
        <w:t>在2026年8月31日前取得相关证书</w:t>
      </w:r>
      <w:r>
        <w:rPr>
          <w:rFonts w:hint="default" w:ascii="仿宋_GB2312" w:hAnsi="仿宋_GB2312" w:eastAsia="仿宋_GB2312" w:cs="仿宋_GB2312"/>
          <w:kern w:val="2"/>
          <w:sz w:val="32"/>
          <w:szCs w:val="32"/>
          <w:highlight w:val="none"/>
          <w:lang w:val="en-US" w:eastAsia="zh-CN" w:bidi="ar-SA"/>
        </w:rPr>
        <w:t>的承诺，未如期取得</w:t>
      </w:r>
      <w:r>
        <w:rPr>
          <w:rFonts w:hint="eastAsia" w:ascii="仿宋_GB2312" w:hAnsi="仿宋_GB2312" w:eastAsia="仿宋_GB2312" w:cs="仿宋_GB2312"/>
          <w:kern w:val="2"/>
          <w:sz w:val="32"/>
          <w:szCs w:val="32"/>
          <w:highlight w:val="none"/>
          <w:lang w:val="en-US" w:eastAsia="zh-CN" w:bidi="ar-SA"/>
        </w:rPr>
        <w:t>的不予聘用。</w:t>
      </w:r>
    </w:p>
    <w:p w14:paraId="3BC81FF5">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（五）</w:t>
      </w:r>
      <w:r>
        <w:rPr>
          <w:rFonts w:hint="default" w:ascii="仿宋_GB2312" w:hAnsi="仿宋_GB2312" w:eastAsia="仿宋_GB2312" w:cs="仿宋_GB2312"/>
          <w:kern w:val="2"/>
          <w:sz w:val="32"/>
          <w:szCs w:val="32"/>
          <w:highlight w:val="none"/>
          <w:lang w:val="en-US" w:eastAsia="zh-CN" w:bidi="ar-SA"/>
        </w:rPr>
        <w:t>其他与报考资格相关的材料</w:t>
      </w:r>
      <w:r>
        <w:rPr>
          <w:rFonts w:hint="eastAsia" w:ascii="仿宋_GB2312" w:hAnsi="仿宋_GB2312" w:eastAsia="仿宋_GB2312" w:cs="仿宋_GB2312"/>
          <w:kern w:val="2"/>
          <w:sz w:val="32"/>
          <w:szCs w:val="32"/>
          <w:highlight w:val="none"/>
          <w:lang w:val="en-US" w:eastAsia="zh-CN" w:bidi="ar-SA"/>
        </w:rPr>
        <w:t>（如岗位要求的</w:t>
      </w:r>
      <w:r>
        <w:rPr>
          <w:rFonts w:hint="default" w:ascii="仿宋_GB2312" w:hAnsi="仿宋_GB2312" w:eastAsia="仿宋_GB2312" w:cs="仿宋_GB2312"/>
          <w:kern w:val="2"/>
          <w:sz w:val="32"/>
          <w:szCs w:val="32"/>
          <w:highlight w:val="none"/>
          <w:lang w:val="en-US" w:eastAsia="zh-CN" w:bidi="ar-SA"/>
        </w:rPr>
        <w:t>住院医师规范化培训合格证，</w:t>
      </w:r>
      <w:r>
        <w:rPr>
          <w:rFonts w:hint="eastAsia" w:ascii="仿宋_GB2312" w:hAnsi="仿宋_GB2312" w:eastAsia="仿宋_GB2312" w:cs="仿宋_GB2312"/>
          <w:kern w:val="2"/>
          <w:sz w:val="32"/>
          <w:szCs w:val="32"/>
          <w:highlight w:val="none"/>
          <w:lang w:val="en-US" w:eastAsia="zh-CN" w:bidi="ar-SA"/>
        </w:rPr>
        <w:t>其中，</w:t>
      </w:r>
      <w:r>
        <w:rPr>
          <w:rFonts w:hint="default" w:ascii="仿宋_GB2312" w:hAnsi="仿宋_GB2312" w:eastAsia="仿宋_GB2312" w:cs="仿宋_GB2312"/>
          <w:kern w:val="2"/>
          <w:sz w:val="32"/>
          <w:szCs w:val="32"/>
          <w:highlight w:val="none"/>
          <w:lang w:val="en-US" w:eastAsia="zh-CN" w:bidi="ar-SA"/>
        </w:rPr>
        <w:t>2026年应届毕业生提供规培方向的证明</w:t>
      </w:r>
      <w:r>
        <w:rPr>
          <w:rFonts w:hint="eastAsia" w:ascii="仿宋_GB2312" w:hAnsi="仿宋_GB2312" w:eastAsia="仿宋_GB2312" w:cs="仿宋_GB2312"/>
          <w:kern w:val="2"/>
          <w:sz w:val="32"/>
          <w:szCs w:val="32"/>
          <w:highlight w:val="none"/>
          <w:lang w:val="en-US" w:eastAsia="zh-CN" w:bidi="ar-SA"/>
        </w:rPr>
        <w:t>，且应作出</w:t>
      </w:r>
      <w:r>
        <w:rPr>
          <w:rFonts w:hint="default" w:ascii="仿宋_GB2312" w:hAnsi="仿宋_GB2312" w:eastAsia="仿宋_GB2312" w:cs="仿宋_GB2312"/>
          <w:kern w:val="2"/>
          <w:sz w:val="32"/>
          <w:szCs w:val="32"/>
          <w:highlight w:val="none"/>
          <w:lang w:val="en-US" w:eastAsia="zh-CN" w:bidi="ar-SA"/>
        </w:rPr>
        <w:t>在2026年7月31日前取得培训合格证明</w:t>
      </w:r>
      <w:r>
        <w:rPr>
          <w:rFonts w:hint="eastAsia" w:ascii="仿宋_GB2312" w:hAnsi="仿宋_GB2312" w:eastAsia="仿宋_GB2312" w:cs="仿宋_GB2312"/>
          <w:kern w:val="2"/>
          <w:sz w:val="32"/>
          <w:szCs w:val="32"/>
          <w:highlight w:val="none"/>
          <w:lang w:val="en-US" w:eastAsia="zh-CN" w:bidi="ar-SA"/>
        </w:rPr>
        <w:t>的承诺，</w:t>
      </w:r>
      <w:r>
        <w:rPr>
          <w:rFonts w:hint="default" w:ascii="仿宋_GB2312" w:hAnsi="仿宋_GB2312" w:eastAsia="仿宋_GB2312" w:cs="仿宋_GB2312"/>
          <w:kern w:val="2"/>
          <w:sz w:val="32"/>
          <w:szCs w:val="32"/>
          <w:highlight w:val="none"/>
          <w:lang w:val="en-US" w:eastAsia="zh-CN" w:bidi="ar-SA"/>
        </w:rPr>
        <w:t>未如期取得</w:t>
      </w:r>
      <w:r>
        <w:rPr>
          <w:rFonts w:hint="eastAsia" w:ascii="仿宋_GB2312" w:hAnsi="仿宋_GB2312" w:eastAsia="仿宋_GB2312" w:cs="仿宋_GB2312"/>
          <w:kern w:val="2"/>
          <w:sz w:val="32"/>
          <w:szCs w:val="32"/>
          <w:highlight w:val="none"/>
          <w:lang w:val="en-US" w:eastAsia="zh-CN" w:bidi="ar-SA"/>
        </w:rPr>
        <w:t>的不予聘用。</w:t>
      </w:r>
    </w:p>
    <w:p w14:paraId="3BE73F7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（六）特殊报考对象还须提供的资料。</w:t>
      </w:r>
    </w:p>
    <w:p w14:paraId="51FE4DB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w:t>
      </w:r>
      <w:r>
        <w:rPr>
          <w:rFonts w:hint="default" w:ascii="仿宋_GB2312" w:hAnsi="微软雅黑" w:eastAsia="仿宋_GB2312" w:cs="宋体"/>
          <w:kern w:val="0"/>
          <w:sz w:val="32"/>
          <w:szCs w:val="32"/>
          <w:highlight w:val="none"/>
          <w:u w:val="none"/>
          <w:lang w:val="en-US" w:eastAsia="zh-CN"/>
        </w:rPr>
        <w:t>参加面试资格审查时，</w:t>
      </w:r>
      <w:r>
        <w:rPr>
          <w:rFonts w:hint="eastAsia" w:ascii="仿宋_GB2312" w:hAnsi="微软雅黑" w:eastAsia="仿宋_GB2312" w:cs="宋体"/>
          <w:kern w:val="0"/>
          <w:sz w:val="32"/>
          <w:szCs w:val="32"/>
          <w:highlight w:val="none"/>
          <w:u w:val="none"/>
          <w:lang w:val="en-US" w:eastAsia="zh-CN"/>
        </w:rPr>
        <w:t>2026年应届毕业生</w:t>
      </w:r>
      <w:r>
        <w:rPr>
          <w:rFonts w:hint="default" w:ascii="仿宋_GB2312" w:hAnsi="微软雅黑" w:eastAsia="仿宋_GB2312" w:cs="宋体"/>
          <w:kern w:val="0"/>
          <w:sz w:val="32"/>
          <w:szCs w:val="32"/>
          <w:highlight w:val="none"/>
          <w:u w:val="none"/>
          <w:lang w:val="en-US" w:eastAsia="zh-CN"/>
        </w:rPr>
        <w:t>尚未取得毕业证和学位证的，需提供学生证原件及复印件1份，学校主管毕业生就业工作部门开具的就读院系及专业等情况的证明</w:t>
      </w:r>
      <w:r>
        <w:rPr>
          <w:rFonts w:hint="eastAsia" w:ascii="仿宋_GB2312" w:hAnsi="微软雅黑" w:eastAsia="仿宋_GB2312" w:cs="宋体"/>
          <w:kern w:val="0"/>
          <w:sz w:val="32"/>
          <w:szCs w:val="32"/>
          <w:highlight w:val="none"/>
          <w:u w:val="none"/>
          <w:lang w:val="en-US" w:eastAsia="zh-CN"/>
        </w:rPr>
        <w:t>材料。</w:t>
      </w:r>
    </w:p>
    <w:p w14:paraId="463F505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2.港澳学习、国外留学归来人员报考的，须出具学历认证材料。</w:t>
      </w:r>
      <w:r>
        <w:rPr>
          <w:rFonts w:hint="eastAsia" w:ascii="仿宋_GB2312" w:hAnsi="微软雅黑" w:eastAsia="仿宋_GB2312" w:cs="宋体"/>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2026年6月5日17:00前按2026年3月12日发布的《关于乐山市2026年上半年公开考试招聘事业单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w:t>
      </w:r>
    </w:p>
    <w:p w14:paraId="29B78B1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w:t>
      </w:r>
      <w:r>
        <w:rPr>
          <w:rFonts w:hint="default" w:ascii="仿宋_GB2312" w:hAnsi="微软雅黑" w:eastAsia="仿宋_GB2312" w:cs="宋体"/>
          <w:color w:val="auto"/>
          <w:kern w:val="0"/>
          <w:sz w:val="32"/>
          <w:szCs w:val="32"/>
          <w:highlight w:val="none"/>
          <w:u w:val="none"/>
          <w:lang w:val="en-US" w:eastAsia="zh-CN"/>
        </w:rPr>
        <w:t>教育部下发的关于新旧学科专业调整的有效文件或就读的高等学校依据省级</w:t>
      </w:r>
      <w:r>
        <w:rPr>
          <w:rFonts w:hint="eastAsia" w:ascii="仿宋_GB2312" w:hAnsi="微软雅黑" w:eastAsia="仿宋_GB2312" w:cs="宋体"/>
          <w:color w:val="auto"/>
          <w:kern w:val="0"/>
          <w:sz w:val="32"/>
          <w:szCs w:val="32"/>
          <w:highlight w:val="none"/>
          <w:u w:val="none"/>
          <w:lang w:val="en-US" w:eastAsia="zh-CN"/>
        </w:rPr>
        <w:t>及</w:t>
      </w:r>
      <w:r>
        <w:rPr>
          <w:rFonts w:hint="default" w:ascii="仿宋_GB2312" w:hAnsi="微软雅黑" w:eastAsia="仿宋_GB2312" w:cs="宋体"/>
          <w:color w:val="auto"/>
          <w:kern w:val="0"/>
          <w:sz w:val="32"/>
          <w:szCs w:val="32"/>
          <w:highlight w:val="none"/>
          <w:u w:val="none"/>
          <w:lang w:val="en-US" w:eastAsia="zh-CN"/>
        </w:rPr>
        <w:t>以上教育部门有关文件</w:t>
      </w:r>
      <w:r>
        <w:rPr>
          <w:rFonts w:hint="eastAsia" w:ascii="仿宋_GB2312" w:hAnsi="微软雅黑" w:eastAsia="仿宋_GB2312" w:cs="宋体"/>
          <w:color w:val="auto"/>
          <w:kern w:val="0"/>
          <w:sz w:val="32"/>
          <w:szCs w:val="32"/>
          <w:highlight w:val="none"/>
          <w:u w:val="none"/>
          <w:lang w:val="en-US" w:eastAsia="zh-CN"/>
        </w:rPr>
        <w:t>或</w:t>
      </w:r>
      <w:r>
        <w:rPr>
          <w:rFonts w:hint="default" w:ascii="仿宋_GB2312" w:hAnsi="微软雅黑" w:eastAsia="仿宋_GB2312" w:cs="宋体"/>
          <w:color w:val="auto"/>
          <w:kern w:val="0"/>
          <w:sz w:val="32"/>
          <w:szCs w:val="32"/>
          <w:highlight w:val="none"/>
          <w:u w:val="none"/>
          <w:lang w:val="en-US" w:eastAsia="zh-CN"/>
        </w:rPr>
        <w:t>有关规定出具</w:t>
      </w:r>
      <w:r>
        <w:rPr>
          <w:rFonts w:hint="eastAsia" w:ascii="仿宋_GB2312" w:hAnsi="微软雅黑" w:eastAsia="仿宋_GB2312" w:cs="宋体"/>
          <w:color w:val="auto"/>
          <w:kern w:val="0"/>
          <w:sz w:val="32"/>
          <w:szCs w:val="32"/>
          <w:highlight w:val="none"/>
          <w:u w:val="none"/>
          <w:lang w:val="en-US" w:eastAsia="zh-CN"/>
        </w:rPr>
        <w:t>确属同一专业的有效证明材料</w:t>
      </w:r>
      <w:r>
        <w:rPr>
          <w:rFonts w:hint="default" w:ascii="仿宋_GB2312" w:hAnsi="微软雅黑" w:eastAsia="仿宋_GB2312" w:cs="宋体"/>
          <w:color w:val="auto"/>
          <w:kern w:val="0"/>
          <w:sz w:val="32"/>
          <w:szCs w:val="32"/>
          <w:highlight w:val="none"/>
          <w:u w:val="none"/>
          <w:lang w:val="en-US" w:eastAsia="zh-CN"/>
        </w:rPr>
        <w:t>。</w:t>
      </w:r>
    </w:p>
    <w:p w14:paraId="1CB6AE7F">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不能按要求提供上述材料的或应聘人员未按时参加面试资格复审的，不予进行面试资格复审，取消面试资格，责任由应聘人员承担。</w:t>
      </w:r>
    </w:p>
    <w:p w14:paraId="5E49B66B">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五</w:t>
      </w:r>
      <w:r>
        <w:rPr>
          <w:rFonts w:hint="eastAsia" w:ascii="黑体" w:hAnsi="黑体" w:eastAsia="黑体" w:cs="宋体"/>
          <w:bCs/>
          <w:kern w:val="0"/>
          <w:sz w:val="32"/>
          <w:szCs w:val="32"/>
        </w:rPr>
        <w:t>、面试缴费</w:t>
      </w:r>
    </w:p>
    <w:p w14:paraId="595E7085">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经资格复审合格的应聘人员，按照规定现场通过网上缴纳面试考务费80元后领取《面试通知书》，进入面试；应聘人员须按《面试通知书》的要求，于指定的时间到指定的地点参加面试，未按规定参加面试的应聘人员，取消面试及下一环节。</w:t>
      </w:r>
    </w:p>
    <w:p w14:paraId="26CE0809">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六、面试成绩及考试总成绩</w:t>
      </w:r>
    </w:p>
    <w:p w14:paraId="6E3CDE10">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（一）面试成绩满分为100分，合格分数线为70分，面试成绩低于该分数线，不得进入公招下一环节。面试成绩保留到小数点后两位数（按四舍五入法处理）。</w:t>
      </w:r>
    </w:p>
    <w:p w14:paraId="30A12340">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（二）考试总成绩=笔试总成绩×50%+面试成绩×50%。</w:t>
      </w:r>
    </w:p>
    <w:p w14:paraId="127B7CD7">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考试总成绩相同的，按政策规定同等条件下优先的人员确定为体检人选，其他应聘人员依次按公共科目笔试成绩、面试成绩、学历层次从高到低确定体检人员；若以上要素均相同，则加试面试，以加试成绩高者优先。</w:t>
      </w:r>
    </w:p>
    <w:p w14:paraId="1FFB35A1">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七</w:t>
      </w:r>
      <w:r>
        <w:rPr>
          <w:rFonts w:hint="eastAsia" w:ascii="黑体" w:hAnsi="黑体" w:eastAsia="黑体" w:cs="宋体"/>
          <w:bCs/>
          <w:kern w:val="0"/>
          <w:sz w:val="32"/>
          <w:szCs w:val="32"/>
        </w:rPr>
        <w:t>、其他事项</w:t>
      </w:r>
    </w:p>
    <w:p w14:paraId="7137A7F5">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（一）请应聘人员提前安排好自己的行程，确保能按时参加面试资格复审和面试。</w:t>
      </w:r>
    </w:p>
    <w:p w14:paraId="5503F0E2">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（二）参加面试资格复审应聘人员提供的材料必须真实、有效，若提供虚假材料或隐瞒有关情况骗取面试资格或聘用的，取消其面试或聘用资格。</w:t>
      </w:r>
    </w:p>
    <w:p w14:paraId="2E14C2CD">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（三）请应聘人员妥善保管《面试通知书》和有效身份证件，以便在招聘各环节使用。</w:t>
      </w:r>
    </w:p>
    <w:p w14:paraId="34659B18">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（四）本次招聘不举办也不委托任何机构举办辅导培训班。社会上凡称与本次招聘相关的培训班、网站、上网卡等，均与本次招聘无关，敬请广大考生提高警惕，切勿上当受骗。</w:t>
      </w:r>
    </w:p>
    <w:p w14:paraId="5888A0E8">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（五）如有疑问，请在工作时间内拨打0833—2131732。</w:t>
      </w:r>
    </w:p>
    <w:p w14:paraId="65D19B47">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 w:eastAsia="仿宋_GB2312" w:cs="宋体"/>
          <w:kern w:val="0"/>
          <w:sz w:val="32"/>
          <w:szCs w:val="32"/>
        </w:rPr>
      </w:pPr>
    </w:p>
    <w:p w14:paraId="2288EB0E">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附件</w:t>
      </w:r>
      <w:r>
        <w:rPr>
          <w:rFonts w:hint="eastAsia" w:ascii="仿宋_GB2312" w:hAnsi="仿宋" w:eastAsia="仿宋_GB2312" w:cs="宋体"/>
          <w:kern w:val="0"/>
          <w:sz w:val="32"/>
          <w:szCs w:val="32"/>
          <w:lang w:eastAsia="zh-CN"/>
        </w:rPr>
        <w:t>：</w:t>
      </w:r>
      <w:r>
        <w:rPr>
          <w:rFonts w:hint="eastAsia" w:ascii="仿宋_GB2312" w:hAnsi="微软雅黑" w:eastAsia="仿宋_GB2312" w:cs="宋体"/>
          <w:kern w:val="0"/>
          <w:sz w:val="32"/>
          <w:szCs w:val="32"/>
          <w:highlight w:val="none"/>
          <w:u w:val="none"/>
          <w:lang w:eastAsia="zh-CN"/>
        </w:rPr>
        <w:t>2026年上半年乐山市市中区公开考试招聘事业单位工作人员</w:t>
      </w:r>
      <w:r>
        <w:rPr>
          <w:rFonts w:hint="eastAsia" w:ascii="仿宋_GB2312" w:hAnsi="微软雅黑" w:eastAsia="仿宋_GB2312" w:cs="宋体"/>
          <w:kern w:val="0"/>
          <w:sz w:val="32"/>
          <w:szCs w:val="32"/>
          <w:highlight w:val="none"/>
          <w:u w:val="none"/>
          <w:lang w:val="en-US" w:eastAsia="zh-CN"/>
        </w:rPr>
        <w:t>第一次递补</w:t>
      </w: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p>
    <w:p w14:paraId="756D5138">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bookmarkStart w:id="0" w:name="_GoBack"/>
      <w:bookmarkEnd w:id="0"/>
      <w:r>
        <w:rPr>
          <w:rFonts w:ascii="仿宋_GB2312" w:hAnsi="微软雅黑" w:eastAsia="仿宋_GB2312" w:cs="宋体"/>
          <w:kern w:val="0"/>
          <w:sz w:val="32"/>
          <w:szCs w:val="32"/>
        </w:rPr>
        <w:t xml:space="preserve">                 </w:t>
      </w:r>
    </w:p>
    <w:p w14:paraId="4893717C">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14:paraId="3BDF5486">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14:paraId="05DC6A84">
      <w:pPr>
        <w:keepNext w:val="0"/>
        <w:keepLines w:val="0"/>
        <w:pageBreakBefore w:val="0"/>
        <w:widowControl w:val="0"/>
        <w:kinsoku/>
        <w:wordWrap/>
        <w:overflowPunct/>
        <w:topLinePunct w:val="0"/>
        <w:autoSpaceDE/>
        <w:autoSpaceDN/>
        <w:bidi w:val="0"/>
        <w:adjustRightInd/>
        <w:snapToGrid/>
        <w:spacing w:line="560" w:lineRule="exact"/>
        <w:ind w:left="0" w:leftChars="0" w:right="0" w:firstLine="3680" w:firstLineChars="1150"/>
        <w:textAlignment w:val="auto"/>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rPr>
        <w:t>乐山市</w:t>
      </w:r>
      <w:r>
        <w:rPr>
          <w:rFonts w:hint="eastAsia" w:ascii="仿宋_GB2312" w:hAnsi="仿宋" w:eastAsia="仿宋_GB2312" w:cs="宋体"/>
          <w:kern w:val="0"/>
          <w:sz w:val="32"/>
          <w:szCs w:val="32"/>
          <w:lang w:eastAsia="zh-CN"/>
        </w:rPr>
        <w:t>市中区</w:t>
      </w:r>
      <w:r>
        <w:rPr>
          <w:rFonts w:hint="eastAsia" w:ascii="仿宋_GB2312" w:hAnsi="仿宋" w:eastAsia="仿宋_GB2312" w:cs="宋体"/>
          <w:kern w:val="0"/>
          <w:sz w:val="32"/>
          <w:szCs w:val="32"/>
        </w:rPr>
        <w:t>人力资源和社会保障局</w:t>
      </w:r>
      <w:r>
        <w:rPr>
          <w:rFonts w:hint="eastAsia" w:ascii="仿宋_GB2312" w:hAnsi="仿宋" w:eastAsia="仿宋_GB2312" w:cs="宋体"/>
          <w:kern w:val="0"/>
          <w:sz w:val="32"/>
          <w:szCs w:val="32"/>
          <w:lang w:val="en-US" w:eastAsia="zh-CN"/>
        </w:rPr>
        <w:t xml:space="preserve">           </w:t>
      </w:r>
    </w:p>
    <w:p w14:paraId="380D9027">
      <w:pPr>
        <w:keepNext w:val="0"/>
        <w:keepLines w:val="0"/>
        <w:pageBreakBefore w:val="0"/>
        <w:widowControl w:val="0"/>
        <w:kinsoku/>
        <w:wordWrap/>
        <w:overflowPunct/>
        <w:topLinePunct w:val="0"/>
        <w:autoSpaceDE/>
        <w:autoSpaceDN/>
        <w:bidi w:val="0"/>
        <w:adjustRightInd/>
        <w:snapToGrid/>
        <w:spacing w:line="56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kern w:val="0"/>
          <w:sz w:val="32"/>
          <w:szCs w:val="32"/>
          <w:lang w:val="en-US" w:eastAsia="zh-CN"/>
        </w:rPr>
        <w:t>20</w:t>
      </w:r>
      <w:r>
        <w:rPr>
          <w:rFonts w:ascii="仿宋_GB2312" w:hAnsi="仿宋" w:eastAsia="仿宋_GB2312" w:cs="宋体"/>
          <w:kern w:val="0"/>
          <w:sz w:val="32"/>
          <w:szCs w:val="32"/>
        </w:rPr>
        <w:t>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日</w:t>
      </w:r>
      <w:r>
        <w:rPr>
          <w:rFonts w:hint="eastAsia" w:ascii="仿宋_GB2312" w:hAnsi="仿宋" w:eastAsia="仿宋_GB2312" w:cs="宋体"/>
          <w:kern w:val="0"/>
          <w:sz w:val="32"/>
          <w:szCs w:val="32"/>
          <w:lang w:val="en-US" w:eastAsia="zh-CN"/>
        </w:rPr>
        <w:t xml:space="preserve">            </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monospace">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1FD4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60903D">
                          <w:pPr>
                            <w:pStyle w:val="4"/>
                            <w:rPr>
                              <w:rFonts w:hint="eastAsia" w:asciiTheme="minorEastAsia" w:hAnsiTheme="minorEastAsia" w:eastAsiaTheme="minorEastAsia" w:cstheme="minorEastAsia"/>
                              <w:sz w:val="28"/>
                              <w:szCs w:val="28"/>
                            </w:rPr>
                          </w:pP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E60903D">
                    <w:pPr>
                      <w:pStyle w:val="4"/>
                      <w:rPr>
                        <w:rFonts w:hint="eastAsia" w:asciiTheme="minorEastAsia" w:hAnsiTheme="minorEastAsia" w:eastAsiaTheme="minorEastAsia" w:cstheme="minorEastAsia"/>
                        <w:sz w:val="28"/>
                        <w:szCs w:val="2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yNzY2ZjMyODYyYTAxMDNhOGNmZDYwYWE4Yzg1MGU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82A024B"/>
    <w:rsid w:val="08326E2F"/>
    <w:rsid w:val="08DF35DB"/>
    <w:rsid w:val="08F52F2D"/>
    <w:rsid w:val="09342515"/>
    <w:rsid w:val="09895AEA"/>
    <w:rsid w:val="0B8D2240"/>
    <w:rsid w:val="119B6B56"/>
    <w:rsid w:val="12C47EC1"/>
    <w:rsid w:val="14E9686F"/>
    <w:rsid w:val="17BFF100"/>
    <w:rsid w:val="17FF0088"/>
    <w:rsid w:val="1B917B2A"/>
    <w:rsid w:val="1C683669"/>
    <w:rsid w:val="1D37200B"/>
    <w:rsid w:val="1D790876"/>
    <w:rsid w:val="1DCC77FB"/>
    <w:rsid w:val="1E6E5F01"/>
    <w:rsid w:val="1FED1B0C"/>
    <w:rsid w:val="2243270E"/>
    <w:rsid w:val="22665346"/>
    <w:rsid w:val="230E1708"/>
    <w:rsid w:val="25E7AE33"/>
    <w:rsid w:val="25F806CE"/>
    <w:rsid w:val="26F421D8"/>
    <w:rsid w:val="28321D4D"/>
    <w:rsid w:val="289A209D"/>
    <w:rsid w:val="2998070D"/>
    <w:rsid w:val="2C4F7D88"/>
    <w:rsid w:val="30F027A5"/>
    <w:rsid w:val="36491AE6"/>
    <w:rsid w:val="36DF5BE1"/>
    <w:rsid w:val="37EC6375"/>
    <w:rsid w:val="3ACA4067"/>
    <w:rsid w:val="3B7BFCDD"/>
    <w:rsid w:val="3BD86E0D"/>
    <w:rsid w:val="3C2D1DA7"/>
    <w:rsid w:val="3CAF7C11"/>
    <w:rsid w:val="3D512A8B"/>
    <w:rsid w:val="3DD06251"/>
    <w:rsid w:val="3FFF4984"/>
    <w:rsid w:val="41A50F7B"/>
    <w:rsid w:val="432033BE"/>
    <w:rsid w:val="457D0AF5"/>
    <w:rsid w:val="46250CEB"/>
    <w:rsid w:val="47BF37D4"/>
    <w:rsid w:val="484B43AB"/>
    <w:rsid w:val="4CD86AB8"/>
    <w:rsid w:val="4CF915DB"/>
    <w:rsid w:val="4FDD5B7A"/>
    <w:rsid w:val="4FFA5498"/>
    <w:rsid w:val="50B821E1"/>
    <w:rsid w:val="518476D5"/>
    <w:rsid w:val="51E92E0D"/>
    <w:rsid w:val="524D5852"/>
    <w:rsid w:val="52776E77"/>
    <w:rsid w:val="528D2CA6"/>
    <w:rsid w:val="546D64CF"/>
    <w:rsid w:val="56EDE0C0"/>
    <w:rsid w:val="58643919"/>
    <w:rsid w:val="59D12F27"/>
    <w:rsid w:val="5DB6AA8B"/>
    <w:rsid w:val="5E897E97"/>
    <w:rsid w:val="5EA31C6B"/>
    <w:rsid w:val="5FEF8CC6"/>
    <w:rsid w:val="608679E4"/>
    <w:rsid w:val="61720E31"/>
    <w:rsid w:val="61DF7179"/>
    <w:rsid w:val="623C30C8"/>
    <w:rsid w:val="627364AC"/>
    <w:rsid w:val="62A63B7B"/>
    <w:rsid w:val="62CD65B9"/>
    <w:rsid w:val="62E62AFE"/>
    <w:rsid w:val="631E3FCE"/>
    <w:rsid w:val="63B23A6F"/>
    <w:rsid w:val="63B34A3B"/>
    <w:rsid w:val="64A23A22"/>
    <w:rsid w:val="65564A2A"/>
    <w:rsid w:val="67372029"/>
    <w:rsid w:val="677671A1"/>
    <w:rsid w:val="69A27DD9"/>
    <w:rsid w:val="6A381ADF"/>
    <w:rsid w:val="733C3F1A"/>
    <w:rsid w:val="75F11F77"/>
    <w:rsid w:val="760F2C9B"/>
    <w:rsid w:val="7655E90E"/>
    <w:rsid w:val="77FBC827"/>
    <w:rsid w:val="784C3D31"/>
    <w:rsid w:val="78AF7E04"/>
    <w:rsid w:val="796632EA"/>
    <w:rsid w:val="79ADBC59"/>
    <w:rsid w:val="7AE79BDF"/>
    <w:rsid w:val="7E3C8997"/>
    <w:rsid w:val="7EB73ECF"/>
    <w:rsid w:val="7F76D1E7"/>
    <w:rsid w:val="7FC70E9B"/>
    <w:rsid w:val="94CF821B"/>
    <w:rsid w:val="BAFD3EF3"/>
    <w:rsid w:val="BB3FAF67"/>
    <w:rsid w:val="D695A54D"/>
    <w:rsid w:val="D6F5C9A8"/>
    <w:rsid w:val="DD3BA3C7"/>
    <w:rsid w:val="DDB9B788"/>
    <w:rsid w:val="DFEC05F5"/>
    <w:rsid w:val="DFFCDB1C"/>
    <w:rsid w:val="EFF3CD9D"/>
    <w:rsid w:val="F4BFFED3"/>
    <w:rsid w:val="F6D72673"/>
    <w:rsid w:val="F8DE5B1F"/>
    <w:rsid w:val="FE1F4AA9"/>
    <w:rsid w:val="FF4F9CC5"/>
    <w:rsid w:val="FF755986"/>
    <w:rsid w:val="FFEF67ED"/>
    <w:rsid w:val="FFF55A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2494</Words>
  <Characters>2640</Characters>
  <Lines>0</Lines>
  <Paragraphs>0</Paragraphs>
  <TotalTime>0</TotalTime>
  <ScaleCrop>false</ScaleCrop>
  <LinksUpToDate>false</LinksUpToDate>
  <CharactersWithSpaces>2714</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2021-06-13T18:14:00Z</dcterms:created>
  <dc:creator>Administrator</dc:creator>
  <cp:lastModifiedBy>邹小精</cp:lastModifiedBy>
  <cp:lastPrinted>2026-05-30T00:07:00Z</cp:lastPrinted>
  <dcterms:modified xsi:type="dcterms:W3CDTF">2026-06-04T10:31:54Z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2052-12.8.2.1115</vt:lpwstr>
  </property>
  <property fmtid="{D5CDD505-2E9C-101B-9397-08002B2CF9AE}" pid="3" name="ICV">
    <vt:lpwstr>D16DF7C613D7ABC4B7DF206A9A11E4A3_43</vt:lpwstr>
  </property>
  <property fmtid="{D5CDD505-2E9C-101B-9397-08002B2CF9AE}" pid="4" name="KSOTemplateDocerSaveRecord">
    <vt:lpwstr>eyJoZGlkIjoiZDc5NmNhNDAwNzBkNTU0Y2I3MDVhZTQ1ZTRjMWFmYmYiLCJ1c2VySWQiOiIxMzY3ODQxMTA0In0=</vt:lpwstr>
  </property>
</Properties>
</file>