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5FD01">
      <w:pPr>
        <w:widowControl/>
        <w:spacing w:line="600" w:lineRule="exact"/>
        <w:jc w:val="left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附件2：</w:t>
      </w:r>
    </w:p>
    <w:p w14:paraId="1F194222">
      <w:pPr>
        <w:widowControl/>
        <w:spacing w:line="600" w:lineRule="exact"/>
        <w:jc w:val="left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</w:p>
    <w:p w14:paraId="4E7D35A3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崇信县202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年城区学校（局属事业单位）公开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选调</w:t>
      </w:r>
      <w:r>
        <w:rPr>
          <w:rFonts w:hint="eastAsia" w:ascii="方正小标宋简体" w:eastAsia="方正小标宋简体"/>
          <w:sz w:val="44"/>
          <w:szCs w:val="44"/>
        </w:rPr>
        <w:t>教师（工作人员）业绩得分</w:t>
      </w:r>
    </w:p>
    <w:p w14:paraId="28A5FB9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核算办法</w:t>
      </w:r>
    </w:p>
    <w:bookmarkEnd w:id="0"/>
    <w:p w14:paraId="120D62C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</w:p>
    <w:p w14:paraId="75C840D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为确保业绩得分核算公平、公正、高效进行，特制定本办法。</w:t>
      </w:r>
    </w:p>
    <w:p w14:paraId="2B0DEEB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一、组织领导</w:t>
      </w:r>
    </w:p>
    <w:p w14:paraId="7632C4C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成立崇信县202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年城区学校（局属事业单位）公开</w:t>
      </w:r>
      <w:r>
        <w:rPr>
          <w:rFonts w:hint="eastAsia" w:ascii="仿宋_GB2312" w:eastAsia="仿宋_GB2312"/>
          <w:sz w:val="32"/>
          <w:szCs w:val="32"/>
          <w:lang w:eastAsia="zh-CN"/>
        </w:rPr>
        <w:t>选调</w:t>
      </w:r>
      <w:r>
        <w:rPr>
          <w:rFonts w:hint="eastAsia" w:ascii="仿宋_GB2312" w:eastAsia="仿宋_GB2312"/>
          <w:sz w:val="32"/>
          <w:szCs w:val="32"/>
        </w:rPr>
        <w:t>教师（工作人员）业绩得分核算小组和核算监督小组。具体如下：</w:t>
      </w:r>
    </w:p>
    <w:p w14:paraId="55586281">
      <w:pPr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（一）得分核算小组</w:t>
      </w:r>
    </w:p>
    <w:p w14:paraId="2A2C1E8E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组  长：</w:t>
      </w:r>
      <w:r>
        <w:rPr>
          <w:rFonts w:hint="eastAsia" w:ascii="仿宋_GB2312" w:eastAsia="仿宋_GB2312"/>
          <w:sz w:val="32"/>
          <w:szCs w:val="32"/>
          <w:lang w:eastAsia="zh-CN"/>
        </w:rPr>
        <w:t>吴建忠</w:t>
      </w:r>
    </w:p>
    <w:p w14:paraId="7C73A82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员：</w:t>
      </w:r>
      <w:r>
        <w:rPr>
          <w:rFonts w:hint="eastAsia" w:ascii="仿宋_GB2312" w:eastAsia="仿宋_GB2312"/>
          <w:sz w:val="32"/>
          <w:szCs w:val="32"/>
          <w:lang w:eastAsia="zh-CN"/>
        </w:rPr>
        <w:t>刘玉龙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马红海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1E7AF4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职责及分工：</w:t>
      </w:r>
      <w:r>
        <w:rPr>
          <w:rFonts w:hint="eastAsia" w:ascii="仿宋_GB2312" w:eastAsia="仿宋_GB2312"/>
          <w:color w:val="auto"/>
          <w:sz w:val="32"/>
          <w:szCs w:val="32"/>
        </w:rPr>
        <w:t>近三年年度考核得分核算由局人事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股</w:t>
      </w:r>
      <w:r>
        <w:rPr>
          <w:rFonts w:hint="eastAsia" w:ascii="仿宋_GB2312" w:eastAsia="仿宋_GB2312"/>
          <w:color w:val="auto"/>
          <w:sz w:val="32"/>
          <w:szCs w:val="32"/>
        </w:rPr>
        <w:t>负责，近三年获奖得分核算由局办公室负责。</w:t>
      </w:r>
    </w:p>
    <w:p w14:paraId="6B4FFFCF">
      <w:pPr>
        <w:numPr>
          <w:ilvl w:val="0"/>
          <w:numId w:val="0"/>
        </w:numPr>
        <w:ind w:left="640" w:leftChars="0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hAnsi="Calibri" w:eastAsia="楷体_GB2312" w:cs="Times New Roman"/>
          <w:b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eastAsia="楷体_GB2312"/>
          <w:b/>
          <w:sz w:val="32"/>
          <w:szCs w:val="32"/>
        </w:rPr>
        <w:t>得分核算监督小组</w:t>
      </w:r>
    </w:p>
    <w:p w14:paraId="0AC5A9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组  长：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崔春明</w:t>
      </w:r>
    </w:p>
    <w:p w14:paraId="4D240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成  员：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岳正西</w:t>
      </w:r>
    </w:p>
    <w:p w14:paraId="1615A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职  责：对业绩得分核算全过程进行监督。</w:t>
      </w:r>
    </w:p>
    <w:p w14:paraId="41278F82">
      <w:pPr>
        <w:ind w:left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二、具体核算办法</w:t>
      </w:r>
    </w:p>
    <w:p w14:paraId="3F22E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业绩得分=近三年年度考核得分+近三年获奖得分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近三年具体时间段为2023年7月11日至2026年7月10日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</w:rPr>
        <w:t>其中：</w:t>
      </w:r>
    </w:p>
    <w:p w14:paraId="72A810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仿宋_GB2312" w:eastAsia="仿宋_GB2312"/>
          <w:b/>
          <w:bCs w:val="0"/>
          <w:sz w:val="32"/>
          <w:szCs w:val="32"/>
        </w:rPr>
      </w:pPr>
      <w:r>
        <w:rPr>
          <w:rFonts w:hint="eastAsia" w:ascii="楷体_GB2312" w:eastAsia="楷体_GB2312"/>
          <w:b/>
          <w:bCs w:val="0"/>
          <w:color w:val="auto"/>
          <w:sz w:val="32"/>
          <w:szCs w:val="32"/>
        </w:rPr>
        <w:t>（一）</w:t>
      </w:r>
      <w:r>
        <w:rPr>
          <w:rFonts w:hint="eastAsia" w:ascii="仿宋_GB2312" w:eastAsia="仿宋_GB2312"/>
          <w:b/>
          <w:bCs w:val="0"/>
          <w:sz w:val="32"/>
          <w:szCs w:val="32"/>
        </w:rPr>
        <w:t>在20</w:t>
      </w: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b/>
          <w:bCs w:val="0"/>
          <w:sz w:val="32"/>
          <w:szCs w:val="32"/>
        </w:rPr>
        <w:t>、202</w:t>
      </w: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bCs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b/>
          <w:bCs w:val="0"/>
          <w:sz w:val="32"/>
          <w:szCs w:val="32"/>
        </w:rPr>
        <w:t>年年度考核中，优秀等次加8分，不同年度可累加。</w:t>
      </w:r>
    </w:p>
    <w:p w14:paraId="0869A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（二）近三年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获奖</w:t>
      </w:r>
      <w:r>
        <w:rPr>
          <w:rFonts w:hint="eastAsia" w:ascii="楷体_GB2312" w:eastAsia="楷体_GB2312"/>
          <w:b/>
          <w:sz w:val="32"/>
          <w:szCs w:val="32"/>
        </w:rPr>
        <w:t>得分核算办法</w:t>
      </w:r>
    </w:p>
    <w:p w14:paraId="62CB3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1.国务院授予的奖励，每项加10分，可累加。</w:t>
      </w:r>
    </w:p>
    <w:p w14:paraId="000A5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2.教育部或省委、省政府（含省委、省政府一方）授予的奖励，包括优秀教师、先进教育工作者、模范班（级）主任、陇原名师、特级教师、师德标兵，每项加8分，可累加。</w:t>
      </w:r>
    </w:p>
    <w:p w14:paraId="3EB4F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3.省教育厅授予的奖项，专指现场课堂教学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或精品课、</w:t>
      </w:r>
      <w:r>
        <w:rPr>
          <w:rFonts w:hint="eastAsia" w:ascii="仿宋_GB2312" w:eastAsia="仿宋_GB2312"/>
          <w:color w:val="auto"/>
          <w:sz w:val="32"/>
          <w:szCs w:val="32"/>
        </w:rPr>
        <w:t>优质课大奖赛获奖（不含录像课、案例教学、课件制作、优秀论文、指导奖或优秀评委等）、优秀共产党员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、优秀党务工作者</w:t>
      </w:r>
      <w:r>
        <w:rPr>
          <w:rFonts w:hint="eastAsia" w:ascii="仿宋_GB2312" w:eastAsia="仿宋_GB2312"/>
          <w:color w:val="auto"/>
          <w:sz w:val="32"/>
          <w:szCs w:val="32"/>
        </w:rPr>
        <w:t>，或市委、市政府授予的奖励，包括平凉名师、优秀教师、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仿宋_GB2312" w:eastAsia="仿宋_GB2312"/>
          <w:color w:val="auto"/>
          <w:sz w:val="32"/>
          <w:szCs w:val="32"/>
        </w:rPr>
        <w:t>教育工作者、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仿宋_GB2312" w:eastAsia="仿宋_GB2312"/>
          <w:color w:val="auto"/>
          <w:sz w:val="32"/>
          <w:szCs w:val="32"/>
        </w:rPr>
        <w:t>班（级）主任、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教学岗位能手、</w:t>
      </w:r>
      <w:r>
        <w:rPr>
          <w:rFonts w:hint="eastAsia" w:ascii="仿宋_GB2312" w:eastAsia="仿宋_GB2312"/>
          <w:color w:val="auto"/>
          <w:sz w:val="32"/>
          <w:szCs w:val="32"/>
        </w:rPr>
        <w:t>十佳教师、优秀共产党员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、优秀党务工作者</w:t>
      </w:r>
      <w:r>
        <w:rPr>
          <w:rFonts w:hint="eastAsia" w:ascii="仿宋_GB2312" w:eastAsia="仿宋_GB2312"/>
          <w:color w:val="auto"/>
          <w:sz w:val="32"/>
          <w:szCs w:val="32"/>
        </w:rPr>
        <w:t>，每项加6分，可累加；</w:t>
      </w:r>
    </w:p>
    <w:p w14:paraId="030BA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4.市教育局授予的奖项，专指现场课堂教学或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精品课、</w:t>
      </w:r>
      <w:r>
        <w:rPr>
          <w:rFonts w:hint="eastAsia" w:ascii="仿宋_GB2312" w:eastAsia="仿宋_GB2312"/>
          <w:color w:val="auto"/>
          <w:sz w:val="32"/>
          <w:szCs w:val="32"/>
        </w:rPr>
        <w:t>优质课大奖赛获奖（不含录像课、案例教学、课件制作、优秀论文、指导奖或优秀评委等）、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教学岗位能手、</w:t>
      </w:r>
      <w:r>
        <w:rPr>
          <w:rFonts w:hint="eastAsia" w:ascii="仿宋_GB2312" w:eastAsia="仿宋_GB2312"/>
          <w:color w:val="auto"/>
          <w:sz w:val="32"/>
          <w:szCs w:val="32"/>
        </w:rPr>
        <w:t>优秀共产党员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、优秀党务工作者</w:t>
      </w:r>
      <w:r>
        <w:rPr>
          <w:rFonts w:hint="eastAsia" w:ascii="仿宋_GB2312" w:eastAsia="仿宋_GB2312"/>
          <w:color w:val="auto"/>
          <w:sz w:val="32"/>
          <w:szCs w:val="32"/>
        </w:rPr>
        <w:t>，或县委、县政府授予的奖励，包括优秀教师、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仿宋_GB2312" w:eastAsia="仿宋_GB2312"/>
          <w:color w:val="auto"/>
          <w:sz w:val="32"/>
          <w:szCs w:val="32"/>
        </w:rPr>
        <w:t>教育工作者、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优秀</w:t>
      </w:r>
      <w:r>
        <w:rPr>
          <w:rFonts w:hint="eastAsia" w:ascii="仿宋_GB2312" w:eastAsia="仿宋_GB2312"/>
          <w:color w:val="auto"/>
          <w:sz w:val="32"/>
          <w:szCs w:val="32"/>
        </w:rPr>
        <w:t>班（级）主任、师德标兵、优秀共产党员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、优秀党务工作者</w:t>
      </w:r>
      <w:r>
        <w:rPr>
          <w:rFonts w:hint="eastAsia" w:ascii="仿宋_GB2312" w:eastAsia="仿宋_GB2312"/>
          <w:color w:val="auto"/>
          <w:sz w:val="32"/>
          <w:szCs w:val="32"/>
        </w:rPr>
        <w:t>、十佳教师，每项加4分，可累加；</w:t>
      </w:r>
    </w:p>
    <w:p w14:paraId="36562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5.县教育局授予的奖励，专指现场课堂教学或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精品课、</w:t>
      </w:r>
      <w:r>
        <w:rPr>
          <w:rFonts w:hint="eastAsia" w:ascii="仿宋_GB2312" w:eastAsia="仿宋_GB2312"/>
          <w:color w:val="auto"/>
          <w:sz w:val="32"/>
          <w:szCs w:val="32"/>
        </w:rPr>
        <w:t>优质课大奖赛获奖（不含录像课、案例教学、课件制作、优秀论文、指导奖或优秀评委等）、优秀共产党员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、优秀党务工作者</w:t>
      </w:r>
      <w:r>
        <w:rPr>
          <w:rFonts w:hint="eastAsia" w:ascii="仿宋_GB2312" w:eastAsia="仿宋_GB2312"/>
          <w:color w:val="auto"/>
          <w:sz w:val="32"/>
          <w:szCs w:val="32"/>
        </w:rPr>
        <w:t>，每项加2分，可累加。</w:t>
      </w:r>
    </w:p>
    <w:p w14:paraId="1C70B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以上所有奖项所属年度以落款时间为准，同一年同一名称奖项只按最高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级别</w:t>
      </w:r>
      <w:r>
        <w:rPr>
          <w:rFonts w:hint="eastAsia" w:ascii="仿宋_GB2312" w:eastAsia="仿宋_GB2312"/>
          <w:color w:val="auto"/>
          <w:sz w:val="32"/>
          <w:szCs w:val="32"/>
        </w:rPr>
        <w:t>加分，不重复加分。</w:t>
      </w:r>
    </w:p>
    <w:p w14:paraId="2CAFBC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A3226"/>
    <w:rsid w:val="41AA3226"/>
    <w:rsid w:val="4FC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2026-07-28T13:31:00Z</dcterms:created>
  <dc:creator>下里巴人</dc:creator>
  <cp:lastModifiedBy>下里巴人</cp:lastModifiedBy>
  <dcterms:modified xsi:type="dcterms:W3CDTF">2026-07-28T13:43:01Z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4B0D447E62B0488D91524C313347B084_13</vt:lpwstr>
  </property>
  <property fmtid="{D5CDD505-2E9C-101B-9397-08002B2CF9AE}" pid="4" name="KSOTemplateDocerSaveRecord">
    <vt:lpwstr>eyJoZGlkIjoiY2JmYjZjODNhYzk4ZDdkMjcyZTg4N2UyNzljODhlYzIiLCJ1c2VySWQiOiI1Njc1OTA4NTkifQ==</vt:lpwstr>
  </property>
</Properties>
</file>