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94C63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招聘岗位</w:t>
      </w:r>
    </w:p>
    <w:p w14:paraId="004821B3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初中语文教师3名、英语教师3名、地理教师1名、体育教师1名、道德与法治老师1名。</w:t>
      </w:r>
      <w:bookmarkStart w:id="0" w:name="_GoBack"/>
      <w:bookmarkEnd w:id="0"/>
    </w:p>
    <w:p w14:paraId="296D52CB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103E5"/>
    <w:rsid w:val="02204B8A"/>
    <w:rsid w:val="092201E2"/>
    <w:rsid w:val="414103E5"/>
    <w:rsid w:val="49B86C7D"/>
    <w:rsid w:val="736F4BE9"/>
    <w:rsid w:val="76AE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46</Characters>
  <Lines>0</Lines>
  <Paragraphs>0</Paragraphs>
  <TotalTime>775</TotalTime>
  <ScaleCrop>false</ScaleCrop>
  <LinksUpToDate>false</LinksUpToDate>
  <CharactersWithSpaces>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2026-08-24T01:29:00Z</dcterms:created>
  <dc:creator>可乐</dc:creator>
  <cp:lastModifiedBy>可乐</cp:lastModifiedBy>
  <dcterms:modified xsi:type="dcterms:W3CDTF">2026-08-26T02:07:33Z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BF9EFA5ECE624D4E810064235F0B9031_13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