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263A5">
      <w:pPr>
        <w:rPr>
          <w:rFonts w:hint="default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报名方式：</w:t>
      </w:r>
    </w:p>
    <w:p w14:paraId="274EF84C">
      <w:pPr>
        <w:rPr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  <w:t>有意向报名者请于9月1日20：00前发简历至邮箱</w:t>
      </w:r>
      <w:bookmarkStart w:id="0" w:name="_GoBack"/>
      <w:bookmarkEnd w:id="0"/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</w:rPr>
        <w:t>1903480866@qq.com。也可先电话联系：15165318061。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797302"/>
    <w:rsid w:val="1C8E2EC1"/>
    <w:rsid w:val="48C26D11"/>
    <w:rsid w:val="64797302"/>
    <w:rsid w:val="6E6F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66</Characters>
  <Lines>0</Lines>
  <Paragraphs>0</Paragraphs>
  <TotalTime>60</TotalTime>
  <ScaleCrop>false</ScaleCrop>
  <LinksUpToDate>false</LinksUpToDate>
  <CharactersWithSpaces>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2026-08-31T01:24:00Z</dcterms:created>
  <dc:creator>可乐</dc:creator>
  <cp:lastModifiedBy>可乐</cp:lastModifiedBy>
  <dcterms:modified xsi:type="dcterms:W3CDTF">2026-08-31T02:55:29Z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61AA79CE8EB944B9874CEF5E4041A989_13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