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E61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33"/>
          <w:szCs w:val="33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33"/>
          <w:szCs w:val="33"/>
          <w:bdr w:val="none" w:color="auto" w:sz="0" w:space="0"/>
          <w:shd w:val="clear" w:fill="FFFFFF"/>
        </w:rPr>
        <w:t>诸暨荣怀学校2026校园招聘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6129DD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315" w:lineRule="atLeast"/>
        <w:ind w:left="0" w:right="0" w:firstLine="0"/>
        <w:jc w:val="both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</w:p>
    <w:p w14:paraId="326D40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315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招聘对象及岗位要求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：</w:t>
      </w:r>
      <w:bookmarkStart w:id="0" w:name="_GoBack"/>
      <w:bookmarkEnd w:id="0"/>
    </w:p>
    <w:tbl>
      <w:tblPr>
        <w:tblW w:w="0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0"/>
        <w:gridCol w:w="6637"/>
        <w:gridCol w:w="749"/>
      </w:tblGrid>
      <w:tr w14:paraId="4887AC2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D386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类别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3B4C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岗位要求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E19E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薪资待遇</w:t>
            </w:r>
          </w:p>
        </w:tc>
      </w:tr>
      <w:tr w14:paraId="7D10B38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F7D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幼儿教师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E1CC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 w14:paraId="57FE69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学前教育大专及以上或有海外留学背景的英语教师</w:t>
            </w:r>
          </w:p>
          <w:p w14:paraId="0521E5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7FF4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7-10万</w:t>
            </w:r>
          </w:p>
        </w:tc>
      </w:tr>
      <w:tr w14:paraId="63B66B0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3731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小学教师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59C2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本科以上专业对口或相近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8F9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10-12万</w:t>
            </w:r>
          </w:p>
        </w:tc>
      </w:tr>
      <w:tr w14:paraId="764B165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07E9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初中教师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2F65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 w14:paraId="4B0CBE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本科以上专业对口或相近</w:t>
            </w:r>
          </w:p>
          <w:p w14:paraId="28F149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1161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12-15万</w:t>
            </w:r>
          </w:p>
        </w:tc>
      </w:tr>
      <w:tr w14:paraId="341195A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81E5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高中教师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7B40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 w14:paraId="0BACE3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本科以上专业对口或相近</w:t>
            </w:r>
          </w:p>
          <w:p w14:paraId="31D19F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8AF0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13-18万</w:t>
            </w:r>
          </w:p>
        </w:tc>
      </w:tr>
      <w:tr w14:paraId="505A86A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57DB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五大学科竞赛教练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9806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数学、物理、化学、生物、信息技术相关专业，具有成为金牌教练的潜能。曾获省一及以上成绩。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6D7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25-50万</w:t>
            </w:r>
          </w:p>
        </w:tc>
      </w:tr>
      <w:tr w14:paraId="1093F43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7F9E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教育管理储备干部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DFAE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重点高本科及以上学历，专业不限；具有优秀的创新能力、表达能力和文案撰写能力，拥有前瞻性眼光；热爱教育事业，善于管理教师和激发教师的潜能。有学生会干部经历。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155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15-25万</w:t>
            </w:r>
          </w:p>
        </w:tc>
      </w:tr>
      <w:tr w14:paraId="0778B1D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77AC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各学段体艺类专业教练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FB45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本科及以上，有管弦乐、播音主持、传媒、田径、篮球、足球、射箭、击剑、体操、舞蹈特长者优先。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73DC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10-15万</w:t>
            </w:r>
          </w:p>
        </w:tc>
      </w:tr>
    </w:tbl>
    <w:p w14:paraId="28FB55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315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3AB5CF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14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2026-09-10T07:36:11Z</dcterms:created>
  <dc:creator>admin</dc:creator>
  <cp:lastModifiedBy>王老师</cp:lastModifiedBy>
  <dcterms:modified xsi:type="dcterms:W3CDTF">2026-09-10T07:36:44Z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CDE7503C545844A9856143BD8ECF0AEA_12</vt:lpwstr>
  </property>
</Properties>
</file>