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B56BB4">
      <w:pPr>
        <w:rPr>
          <w:rStyle w:val="16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</w:pPr>
      <w:r>
        <w:rPr>
          <w:rStyle w:val="16"/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报名方式</w:t>
      </w:r>
    </w:p>
    <w:p w14:paraId="62A454A0">
      <w:pPr>
        <w:rPr>
          <w:sz w:val="28"/>
          <w:szCs w:val="28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个人报名，投放简历。简历中应包含大学期间成绩、曾获得荣誉奖项及其它证明材料。相关证明材料主要包括：二代身份证、学历证书、学位证书、相应岗位的教师资格证书。研究生报考的需另外提交本科毕业证、学位证电子扫描件或照片。</w:t>
      </w:r>
      <w:bookmarkStart w:id="0" w:name="_GoBack"/>
      <w:bookmarkEnd w:id="0"/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8"/>
          <w:szCs w:val="28"/>
        </w:rPr>
        <w:t>简历及登记表发送到邮箱：jiyangchuangxin@163.com，邮件统一命名为“姓名+专业+电话”。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93"/>
    <w:rsid w:val="0037340D"/>
    <w:rsid w:val="005503D4"/>
    <w:rsid w:val="005A708D"/>
    <w:rsid w:val="008943C4"/>
    <w:rsid w:val="00C32607"/>
    <w:rsid w:val="00DE64DA"/>
    <w:rsid w:val="00E50993"/>
    <w:rsid w:val="00E52019"/>
    <w:rsid w:val="152A6D51"/>
    <w:rsid w:val="7AC53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6">
    <w:name w:val="Strong"/>
    <w:basedOn w:val="15"/>
    <w:qFormat/>
    <w:uiPriority w:val="22"/>
    <w:rPr>
      <w:b/>
    </w:rPr>
  </w:style>
  <w:style w:type="character" w:customStyle="1" w:styleId="17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5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5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5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5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5"/>
    <w:link w:val="32"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398</Characters>
  <Lines>3</Lines>
  <Paragraphs>1</Paragraphs>
  <TotalTime>12</TotalTime>
  <ScaleCrop>false</ScaleCrop>
  <LinksUpToDate>false</LinksUpToDate>
  <CharactersWithSpaces>471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2026-08-31T08:35:00Z</dcterms:created>
  <dc:creator>Mhy20070307@outlook.com</dc:creator>
  <cp:lastModifiedBy>可乐</cp:lastModifiedBy>
  <dcterms:modified xsi:type="dcterms:W3CDTF">2026-09-12T02:30:05Z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eyJoZGlkIjoiODcyYmFhOGYyNjk2OTc2MTFhZTQwNTg1M2VmODQyNzUiLCJ1c2VySWQiOiIzMTM0NjIxNDYifQ==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B6E5256528D643FE8E16F66AFDBB1119_13</vt:lpwstr>
  </property>
</Properties>
</file>