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4B27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3"/>
          <w:szCs w:val="33"/>
          <w:shd w:val="clear" w:fill="FFFFFF"/>
        </w:rPr>
        <w:t>浙江杭州市文理中学招聘公办编制教师10人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3"/>
          <w:szCs w:val="33"/>
          <w:shd w:val="clear" w:fill="FFFFFF"/>
          <w:lang w:val="en-US" w:eastAsia="zh-CN"/>
        </w:rPr>
        <w:t>岗位</w:t>
      </w:r>
    </w:p>
    <w:p w14:paraId="7684BC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3"/>
          <w:szCs w:val="33"/>
          <w:shd w:val="clear" w:fill="FFFFFF"/>
          <w:lang w:val="en-US" w:eastAsia="zh-CN"/>
        </w:rPr>
      </w:pPr>
    </w:p>
    <w:p w14:paraId="5E6547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招聘岗位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：</w:t>
      </w:r>
    </w:p>
    <w:p w14:paraId="7C56D5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学科专业要求招聘人数。</w:t>
      </w:r>
    </w:p>
    <w:p w14:paraId="1CD239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1.语文，本科为汉语言文学专业，2人。</w:t>
      </w:r>
    </w:p>
    <w:p w14:paraId="3DF459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2.数学，本科为数学专业，2人。</w:t>
      </w:r>
    </w:p>
    <w:p w14:paraId="777191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3.英语，本科为英语专业，2人。</w:t>
      </w:r>
    </w:p>
    <w:p w14:paraId="4542AE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4.科学，本科为物理、化学、科学教育专业，2人，具有较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强动手操作能力。</w:t>
      </w:r>
    </w:p>
    <w:p w14:paraId="43904E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5.社会，本科为历史、思政专业，2人。</w:t>
      </w:r>
    </w:p>
    <w:p w14:paraId="39C5BE3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02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2026-09-14T01:42:30Z</dcterms:created>
  <dc:creator>admin</dc:creator>
  <cp:lastModifiedBy>王老师</cp:lastModifiedBy>
  <dcterms:modified xsi:type="dcterms:W3CDTF">2026-09-14T01:43:01Z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3563F735B86F401AB64571E703B9802C_12</vt:lpwstr>
  </property>
</Properties>
</file>