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AB31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招聘岗位及数量</w:t>
      </w:r>
    </w:p>
    <w:p w14:paraId="070F146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高中学科教师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语文、数学、英语、物理、化学、生物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教师各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名。</w:t>
      </w:r>
    </w:p>
    <w:p w14:paraId="23789DB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学科竞赛教练数学、物理、化学、生物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竞赛教练各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名。</w:t>
      </w:r>
    </w:p>
    <w:p w14:paraId="53B14D3D">
      <w:pPr>
        <w:rPr>
          <w:rFonts w:hint="eastAsia" w:eastAsia="微软雅黑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84D9D"/>
    <w:rsid w:val="39EB26A4"/>
    <w:rsid w:val="42A55765"/>
    <w:rsid w:val="67B84D9D"/>
    <w:rsid w:val="6B8A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84</Characters>
  <Lines>0</Lines>
  <Paragraphs>0</Paragraphs>
  <TotalTime>341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2026-09-20T01:10:00Z</dcterms:created>
  <dc:creator>可乐</dc:creator>
  <cp:lastModifiedBy>可乐</cp:lastModifiedBy>
  <dcterms:modified xsi:type="dcterms:W3CDTF">2026-09-20T06:52:55Z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EA13E9368C3A44C486E0C4CF7D2F90D4_13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