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853E84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single" w:color="DDDDDD" w:sz="6" w:space="3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微软雅黑" w:hAnsi="微软雅黑" w:eastAsia="微软雅黑" w:cs="微软雅黑"/>
          <w:i w:val="0"/>
          <w:iCs w:val="0"/>
          <w:caps w:val="0"/>
          <w:color w:val="666666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666666"/>
          <w:spacing w:val="0"/>
          <w:kern w:val="0"/>
          <w:sz w:val="27"/>
          <w:szCs w:val="27"/>
          <w:bdr w:val="none" w:color="auto" w:sz="0" w:space="0"/>
          <w:lang w:val="en-US" w:eastAsia="zh-CN" w:bidi="ar"/>
        </w:rPr>
        <w:t>职位信息</w:t>
      </w:r>
    </w:p>
    <w:tbl>
      <w:tblPr>
        <w:tblW w:w="1128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8562"/>
        <w:gridCol w:w="1575"/>
        <w:gridCol w:w="1143"/>
      </w:tblGrid>
      <w:tr w14:paraId="1D3AFB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0" w:type="auto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 w:color="auto" w:fill="F5F5F5"/>
            <w:vAlign w:val="center"/>
          </w:tcPr>
          <w:p w14:paraId="4DF56DC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color w:val="A7A7A7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7A7A7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职位名称</w:t>
            </w:r>
          </w:p>
        </w:tc>
        <w:tc>
          <w:tcPr>
            <w:tcW w:w="0" w:type="auto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 w:color="auto" w:fill="F5F5F5"/>
            <w:vAlign w:val="center"/>
          </w:tcPr>
          <w:p w14:paraId="2A8956E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color w:val="A7A7A7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7A7A7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学历</w:t>
            </w:r>
          </w:p>
        </w:tc>
        <w:tc>
          <w:tcPr>
            <w:tcW w:w="0" w:type="auto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 w:color="auto" w:fill="F5F5F5"/>
            <w:vAlign w:val="center"/>
          </w:tcPr>
          <w:p w14:paraId="2F22C43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color w:val="A7A7A7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7A7A7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需求人数</w:t>
            </w:r>
          </w:p>
        </w:tc>
      </w:tr>
      <w:tr w14:paraId="23F71B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5DC70C7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color w:val="666666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666666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小学语文、数学、英语、科学、体育、音乐、美术、信息科技、劳动、心理健康等学科教师</w:t>
            </w:r>
          </w:p>
        </w:tc>
        <w:tc>
          <w:tcPr>
            <w:tcW w:w="0" w:type="auto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3EAA34A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color w:val="666666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666666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本科,硕士</w:t>
            </w:r>
          </w:p>
        </w:tc>
        <w:tc>
          <w:tcPr>
            <w:tcW w:w="0" w:type="auto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48CAA17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color w:val="666666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666666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15</w:t>
            </w:r>
          </w:p>
        </w:tc>
      </w:tr>
      <w:tr w14:paraId="55A54C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gridSpan w:val="3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7408C4C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  <w:rPr>
                <w:color w:val="666666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333333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需求专业：</w:t>
            </w:r>
            <w:r>
              <w:rPr>
                <w:rFonts w:ascii="宋体" w:hAnsi="宋体" w:eastAsia="宋体" w:cs="宋体"/>
                <w:color w:val="666666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 不限专业</w:t>
            </w:r>
          </w:p>
        </w:tc>
      </w:tr>
      <w:tr w14:paraId="6A1331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gridSpan w:val="3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3C5EB56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  <w:rPr>
                <w:color w:val="666666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333333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工作地点：</w:t>
            </w:r>
            <w:r>
              <w:rPr>
                <w:rFonts w:ascii="宋体" w:hAnsi="宋体" w:eastAsia="宋体" w:cs="宋体"/>
                <w:color w:val="666666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 湖北省武汉市</w:t>
            </w:r>
          </w:p>
        </w:tc>
      </w:tr>
      <w:tr w14:paraId="438949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gridSpan w:val="3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1150194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  <w:rPr>
                <w:color w:val="666666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333333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职位描述：</w:t>
            </w:r>
            <w:r>
              <w:rPr>
                <w:rFonts w:ascii="宋体" w:hAnsi="宋体" w:eastAsia="宋体" w:cs="宋体"/>
                <w:color w:val="666666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 1.依据课程标准，制定学期教学计划，认真备课、上课，优化课堂教学，激发学生学习兴趣，培养学生良好学习习惯与学科核心素养。2.科学设计作业，及时批改、讲评作业，做好课后培优补差，关注每一位学生学情，实施分层辅导。3.组织开展学科实践活动，做好学业检测与质量分析，根据学情及时调整教学方法。4.在学科教学中渗透德育，关注学生思想动态、身心健康，配合班主任做好学生教育管理工作。5.积极参与集体备课、听课评课、校本研修及各类培训教研活动，主动反思教学，持续提升专业能力。6.维护课堂教学秩序，落实教学安全，妥善保管教学器材；完成学校安排的其他教育教学相关工作。</w:t>
            </w:r>
          </w:p>
        </w:tc>
      </w:tr>
    </w:tbl>
    <w:p w14:paraId="698866D5">
      <w:pPr>
        <w:rPr>
          <w:vanish/>
          <w:sz w:val="24"/>
          <w:szCs w:val="24"/>
        </w:rPr>
      </w:pPr>
    </w:p>
    <w:tbl>
      <w:tblPr>
        <w:tblW w:w="1128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8109"/>
        <w:gridCol w:w="2285"/>
        <w:gridCol w:w="886"/>
      </w:tblGrid>
      <w:tr w14:paraId="6BB2E5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7CDDDF3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color w:val="666666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666666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初中道德与法治、语文、数学、英语、物理、化学、历史、体育等学科教师</w:t>
            </w:r>
          </w:p>
        </w:tc>
        <w:tc>
          <w:tcPr>
            <w:tcW w:w="0" w:type="auto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56EE48A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color w:val="666666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666666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本科,硕士,博士</w:t>
            </w:r>
          </w:p>
        </w:tc>
        <w:tc>
          <w:tcPr>
            <w:tcW w:w="0" w:type="auto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7A03EE9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color w:val="666666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666666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15</w:t>
            </w:r>
          </w:p>
        </w:tc>
      </w:tr>
      <w:tr w14:paraId="5F0927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gridSpan w:val="3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436950E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  <w:rPr>
                <w:color w:val="666666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333333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需求专业：</w:t>
            </w:r>
            <w:r>
              <w:rPr>
                <w:rFonts w:ascii="宋体" w:hAnsi="宋体" w:eastAsia="宋体" w:cs="宋体"/>
                <w:color w:val="666666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 不限专业</w:t>
            </w:r>
          </w:p>
        </w:tc>
      </w:tr>
      <w:tr w14:paraId="6D439B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gridSpan w:val="3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648F4BE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  <w:rPr>
                <w:color w:val="666666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333333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工作地点：</w:t>
            </w:r>
            <w:r>
              <w:rPr>
                <w:rFonts w:ascii="宋体" w:hAnsi="宋体" w:eastAsia="宋体" w:cs="宋体"/>
                <w:color w:val="666666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 湖北省武汉市</w:t>
            </w:r>
          </w:p>
        </w:tc>
      </w:tr>
      <w:tr w14:paraId="566E84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gridSpan w:val="3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0192DB5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  <w:rPr>
                <w:color w:val="666666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333333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职位描述：</w:t>
            </w:r>
            <w:r>
              <w:rPr>
                <w:rFonts w:ascii="宋体" w:hAnsi="宋体" w:eastAsia="宋体" w:cs="宋体"/>
                <w:color w:val="666666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 1.依据学科课程标准，制定学期教学计划，精心备课，组织课堂教学，优化教学方式，落实学科核心素养，培养学生独立思考、自主探究的学习能力。2.合理设计分层作业，及时批改讲评，做好学情跟踪，开展培优补差，关注学生个体差异，针对性做好课后辅导。3.组织学科实践、专题拓展等教学活动，组织单元检测与学业质量分析，根据学习反馈及时调整教学策略，提升教学实效。4.坚持立德树人，在学科教学中渗透德育，关注学生青春期心理变化与思想状态，配合班主任开展学生思想教育与班级管理工作。5.积极参加集体备课、听课评课、课题研究、校本研修及各级业务培训，坚持教学反思，不断提升专业水平。6.维护课堂秩序，落实课堂教学安全，规范使用、保管教学教具与实验设备；完成学校交办的其他教育教学相关工作。</w:t>
            </w:r>
          </w:p>
        </w:tc>
      </w:tr>
    </w:tbl>
    <w:p w14:paraId="0E9796B0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single" w:color="DDDDDD" w:sz="6" w:space="3"/>
          <w:right w:val="none" w:color="auto" w:sz="0" w:space="0"/>
        </w:pBdr>
        <w:spacing w:before="0" w:beforeAutospacing="0" w:after="0" w:afterAutospacing="0"/>
        <w:ind w:left="0" w:right="0" w:firstLine="0"/>
        <w:jc w:val="left"/>
      </w:pPr>
      <w:bookmarkStart w:id="0" w:name="_GoBack"/>
      <w:bookmarkEnd w:id="0"/>
    </w:p>
    <w:sectPr>
      <w:pgSz w:w="16838" w:h="23811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7922A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2026-10-13T03:32:17Z</dcterms:created>
  <dc:creator>123</dc:creator>
  <cp:lastModifiedBy>@_@</cp:lastModifiedBy>
  <dcterms:modified xsi:type="dcterms:W3CDTF">2026-10-13T03:32:36Z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KSOTemplateDocerSaveRecord">
    <vt:lpwstr>eyJoZGlkIjoiNjE0YWI1MTJkMTZiYjJjY2IzNWNmYTAzZTJjNWIyZGYiLCJ1c2VySWQiOiI2MDExOTcwNjEifQ==</vt:lpwstr>
  </property>
  <property fmtid="{D5CDD505-2E9C-101B-9397-08002B2CF9AE}" pid="4" name="ICV">
    <vt:lpwstr>D79263235FCB4702B1EB5CCCFB840244_12</vt:lpwstr>
  </property>
</Properties>
</file>