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05C64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480" w:lineRule="auto"/>
        <w:ind w:left="0" w:right="0" w:firstLine="0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8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t>华能电力学校2026招聘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  <w:lang w:val="en-US" w:eastAsia="zh-CN"/>
        </w:rPr>
        <w:t>岗位</w:t>
      </w:r>
    </w:p>
    <w:p w14:paraId="267D904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Style w:val="6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</w:pPr>
    </w:p>
    <w:p w14:paraId="614D7D9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6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招聘职位</w:t>
      </w: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     </w:t>
      </w:r>
    </w:p>
    <w:p w14:paraId="1D911F8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思政课老师 1 人</w:t>
      </w:r>
    </w:p>
    <w:p w14:paraId="5468AD0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6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职位要求</w:t>
      </w:r>
    </w:p>
    <w:p w14:paraId="0C143CB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拥护中国共产党的领导，政治立场坚定，党员优先。</w:t>
      </w:r>
    </w:p>
    <w:p w14:paraId="14A903E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具有扎实的马克思主义理论功底和较强的教学科研能力;本科及以上学历，师范类或相关专业背景，持有教师资格证优先。拥有良好的沟通表达能力与课堂把控能力，能激发学生的学习兴趣。</w:t>
      </w:r>
    </w:p>
    <w:p w14:paraId="321B07B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39E08CB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6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招聘职位</w:t>
      </w: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     </w:t>
      </w:r>
    </w:p>
    <w:p w14:paraId="0EE206C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专业课教师 2 人</w:t>
      </w:r>
    </w:p>
    <w:p w14:paraId="245BFCF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6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职位要求</w:t>
      </w:r>
    </w:p>
    <w:p w14:paraId="63FA18B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right="0"/>
        <w:textAlignment w:val="auto"/>
        <w:rPr>
          <w:rFonts w:hint="eastAsia" w:asciiTheme="minorEastAsia" w:hAnsiTheme="minorEastAsia" w:eastAsiaTheme="minorEastAsia" w:cstheme="minorEastAsia"/>
          <w:color w:val="333333"/>
          <w:spacing w:val="23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333333"/>
          <w:spacing w:val="23"/>
          <w:sz w:val="24"/>
          <w:szCs w:val="24"/>
          <w:bdr w:val="none" w:color="auto" w:sz="0" w:space="0"/>
        </w:rPr>
        <w:t>本科及以上学历，电力系统、电气工程等相关专业背景。熟悉电力行业基础知识，具备扎实的专业理论功底与实践操作能力。具备教育行业从业经验或职业资格证书者优先。好的沟通表达能力与课堂把控能力，能激发学生的学习兴趣。</w:t>
      </w:r>
    </w:p>
    <w:p w14:paraId="677ABDC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0CD0D24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6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招聘职位</w:t>
      </w: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     </w:t>
      </w:r>
    </w:p>
    <w:p w14:paraId="6F9D89A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招生主任 5 人</w:t>
      </w:r>
    </w:p>
    <w:p w14:paraId="1134134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Style w:val="6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</w:pPr>
      <w:r>
        <w:rPr>
          <w:rStyle w:val="6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职位要求</w:t>
      </w:r>
    </w:p>
    <w:p w14:paraId="41E4DF0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专科及以上学历，负责制定区域招生战略与年度/季度招生计划，分解并落实各阶段招生目标。</w:t>
      </w:r>
    </w:p>
    <w:p w14:paraId="7DABCCA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统筹区域内招生渠道的开发与维护，包括线下合作机构、线上推广平台及校园渠道等。组织实施区域内招生活动（如宣讲会、体验课等），提升品牌知名度与学员转化率。</w:t>
      </w:r>
    </w:p>
    <w:p w14:paraId="4C5A52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08A5E74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6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招聘职位</w:t>
      </w: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     </w:t>
      </w:r>
    </w:p>
    <w:p w14:paraId="56F9547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新媒体运营</w:t>
      </w:r>
    </w:p>
    <w:p w14:paraId="446FB80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6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职位要求</w:t>
      </w:r>
    </w:p>
    <w:p w14:paraId="6125DE4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right="0"/>
        <w:textAlignment w:val="auto"/>
        <w:rPr>
          <w:rFonts w:hint="eastAsia" w:asciiTheme="minorEastAsia" w:hAnsiTheme="minorEastAsia" w:eastAsiaTheme="minorEastAsia" w:cstheme="minorEastAsia"/>
          <w:color w:val="333333"/>
          <w:spacing w:val="23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333333"/>
          <w:spacing w:val="23"/>
          <w:sz w:val="24"/>
          <w:szCs w:val="24"/>
          <w:bdr w:val="none" w:color="auto" w:sz="0" w:space="0"/>
        </w:rPr>
        <w:t>本科及以上学历，负责学校官方新媒体矩阵（公众号、视频号、抖音、小红书等）的整体运营策略制定与执行，搭建符合电力教育领域的内容体系。</w:t>
      </w:r>
    </w:p>
    <w:p w14:paraId="1E3D8C4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right="0"/>
        <w:textAlignment w:val="auto"/>
        <w:rPr>
          <w:rFonts w:hint="eastAsia" w:asciiTheme="minorEastAsia" w:hAnsiTheme="minorEastAsia" w:eastAsiaTheme="minorEastAsia" w:cstheme="minorEastAsia"/>
          <w:color w:val="333333"/>
          <w:spacing w:val="23"/>
          <w:sz w:val="24"/>
          <w:szCs w:val="24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color w:val="333333"/>
          <w:spacing w:val="23"/>
          <w:sz w:val="24"/>
          <w:szCs w:val="24"/>
          <w:bdr w:val="none" w:color="auto" w:sz="0" w:space="0"/>
        </w:rPr>
        <w:t>策划并产出针对性内容（如直播脚本等），提升内容的用户粘性与传播度，实现线索引流，语言流畅。分析各平台数据（阅读量、转化率、粉丝增长等），优化运营策略，提升获客效率与报名转化。联动教学、招生团队，策划线上活动（如直播看校、免费试听等），推动课程的推广与销售。</w:t>
      </w:r>
    </w:p>
    <w:p w14:paraId="7A1227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5E1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2026-10-13T10:19:32Z</dcterms:created>
  <dc:creator>admin</dc:creator>
  <cp:lastModifiedBy>王老师</cp:lastModifiedBy>
  <dcterms:modified xsi:type="dcterms:W3CDTF">2026-10-13T10:21:32Z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CF08AD248F4B48CCB619F256B6C4B0B1_12</vt:lpwstr>
  </property>
</Properties>
</file>