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1C2A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95" w:beforeAutospacing="0" w:after="75" w:afterAutospacing="0" w:line="480" w:lineRule="auto"/>
        <w:ind w:left="0" w:right="0" w:firstLine="0"/>
        <w:jc w:val="center"/>
        <w:textAlignment w:val="auto"/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2D634E"/>
          <w:spacing w:val="0"/>
          <w:sz w:val="24"/>
          <w:szCs w:val="24"/>
        </w:rPr>
        <w:t>四川天府新区教师共享中心附属学校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2D634E"/>
          <w:spacing w:val="0"/>
          <w:sz w:val="24"/>
          <w:szCs w:val="24"/>
          <w:lang w:val="en-US" w:eastAsia="zh-CN"/>
        </w:rPr>
        <w:t>招聘岗位</w:t>
      </w:r>
    </w:p>
    <w:p w14:paraId="1E0304E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95" w:beforeAutospacing="0" w:after="75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招聘岗位</w:t>
      </w:r>
      <w:r>
        <w:rPr>
          <w:rStyle w:val="5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lang w:eastAsia="zh-CN"/>
        </w:rPr>
        <w:t>：</w:t>
      </w:r>
    </w:p>
    <w:p w14:paraId="4809B47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本次招聘涵盖小学、初中各学科优秀应届毕业生，具体岗位如下：</w:t>
      </w:r>
    </w:p>
    <w:p w14:paraId="73B579E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（一）小学部：语文、数学、英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语、科学、音乐、体育、美术等学科教师。</w:t>
      </w:r>
    </w:p>
    <w:p w14:paraId="23E3FD4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（二）初中部：语文、数学、英语、政治、历史、物理、化学、生物、音乐、体育、美术等学科教师。</w:t>
      </w:r>
    </w:p>
    <w:p w14:paraId="6CE023A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（三）各学科均欢迎特长突出、能兼任社团指导或跨学科教学的毕业生应聘。</w:t>
      </w:r>
    </w:p>
    <w:p w14:paraId="4C5618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5220A"/>
    <w:rsid w:val="40D96AB9"/>
    <w:rsid w:val="6A8D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133</Characters>
  <Lines>0</Lines>
  <Paragraphs>0</Paragraphs>
  <TotalTime>0</TotalTime>
  <ScaleCrop>false</ScaleCrop>
  <LinksUpToDate>false</LinksUpToDate>
  <CharactersWithSpaces>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2026-10-14T09:33:00Z</dcterms:created>
  <dc:creator>admin</dc:creator>
  <cp:lastModifiedBy>王老师</cp:lastModifiedBy>
  <dcterms:modified xsi:type="dcterms:W3CDTF">2026-10-14T09:38:10Z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23BEA77A534A4AD587DB7DA6E725FAFC_12</vt:lpwstr>
  </property>
</Properties>
</file>