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006C" w:rsidRDefault="00B42FF0">
      <w:pPr>
        <w:spacing w:line="600" w:lineRule="exact"/>
        <w:jc w:val="center"/>
        <w:textAlignment w:val="baseline"/>
        <w:rPr>
          <w:rFonts w:ascii="方正小标宋简体" w:eastAsia="方正小标宋简体" w:hAnsi="方正小标宋简体" w:cs="方正小标宋简体"/>
          <w:sz w:val="44"/>
          <w:szCs w:val="28"/>
        </w:rPr>
      </w:pPr>
      <w:r>
        <w:rPr>
          <w:rFonts w:ascii="方正小标宋简体" w:eastAsia="方正小标宋简体" w:hAnsi="方正小标宋简体" w:cs="方正小标宋简体" w:hint="eastAsia"/>
          <w:sz w:val="44"/>
          <w:szCs w:val="52"/>
        </w:rPr>
        <w:t>天津滨海高新技术产业开发区第一学校简介</w:t>
      </w:r>
    </w:p>
    <w:p w:rsidR="00CB006C" w:rsidRDefault="00CB006C">
      <w:pPr>
        <w:spacing w:line="600" w:lineRule="exact"/>
        <w:jc w:val="center"/>
        <w:textAlignment w:val="baseline"/>
        <w:rPr>
          <w:rFonts w:ascii="仿宋_GB2312" w:eastAsia="仿宋_GB2312" w:hAnsi="仿宋_GB2312" w:cs="仿宋_GB2312"/>
          <w:b/>
          <w:bCs/>
          <w:sz w:val="36"/>
          <w:szCs w:val="36"/>
        </w:rPr>
      </w:pPr>
    </w:p>
    <w:p w:rsidR="00CB006C" w:rsidRDefault="00B42FF0">
      <w:pPr>
        <w:spacing w:line="600" w:lineRule="exact"/>
        <w:ind w:firstLine="640"/>
        <w:textAlignment w:val="baseline"/>
        <w:rPr>
          <w:rFonts w:ascii="Times New Roman" w:eastAsia="仿宋_GB2312" w:hAnsi="Times New Roman" w:cs="Times New Roman"/>
          <w:sz w:val="36"/>
          <w:szCs w:val="36"/>
        </w:rPr>
      </w:pPr>
      <w:r>
        <w:rPr>
          <w:rFonts w:ascii="Times New Roman" w:eastAsia="仿宋_GB2312" w:hAnsi="Times New Roman" w:cs="Times New Roman"/>
          <w:sz w:val="36"/>
          <w:szCs w:val="36"/>
        </w:rPr>
        <w:t>天津滨海高新技术产业开发区第一学校（简称：</w:t>
      </w:r>
      <w:r>
        <w:rPr>
          <w:rFonts w:ascii="Times New Roman" w:eastAsia="仿宋_GB2312" w:hAnsi="Times New Roman" w:cs="Times New Roman" w:hint="eastAsia"/>
          <w:sz w:val="36"/>
          <w:szCs w:val="36"/>
        </w:rPr>
        <w:t>“</w:t>
      </w:r>
      <w:r>
        <w:rPr>
          <w:rFonts w:ascii="Times New Roman" w:eastAsia="仿宋_GB2312" w:hAnsi="Times New Roman" w:cs="Times New Roman"/>
          <w:sz w:val="36"/>
          <w:szCs w:val="36"/>
        </w:rPr>
        <w:t>第一学校</w:t>
      </w:r>
      <w:r>
        <w:rPr>
          <w:rFonts w:ascii="Times New Roman" w:eastAsia="仿宋_GB2312" w:hAnsi="Times New Roman" w:cs="Times New Roman" w:hint="eastAsia"/>
          <w:sz w:val="36"/>
          <w:szCs w:val="36"/>
        </w:rPr>
        <w:t>”</w:t>
      </w:r>
      <w:r>
        <w:rPr>
          <w:rFonts w:ascii="Times New Roman" w:eastAsia="仿宋_GB2312" w:hAnsi="Times New Roman" w:cs="Times New Roman"/>
          <w:sz w:val="36"/>
          <w:szCs w:val="36"/>
        </w:rPr>
        <w:t>）是高新区管委会全额拨款的十二年制公办校，学校位于创新大道与中心庄路交汇处，坐落于美丽的</w:t>
      </w:r>
      <w:proofErr w:type="gramStart"/>
      <w:r>
        <w:rPr>
          <w:rFonts w:ascii="Times New Roman" w:eastAsia="仿宋_GB2312" w:hAnsi="Times New Roman" w:cs="Times New Roman"/>
          <w:sz w:val="36"/>
          <w:szCs w:val="36"/>
        </w:rPr>
        <w:t>渤</w:t>
      </w:r>
      <w:proofErr w:type="gramEnd"/>
      <w:r>
        <w:rPr>
          <w:rFonts w:ascii="Times New Roman" w:eastAsia="仿宋_GB2312" w:hAnsi="Times New Roman" w:cs="Times New Roman"/>
          <w:sz w:val="36"/>
          <w:szCs w:val="36"/>
        </w:rPr>
        <w:t>龙湖畔，地铁</w:t>
      </w:r>
      <w:r>
        <w:rPr>
          <w:rFonts w:ascii="Times New Roman" w:eastAsia="仿宋_GB2312" w:hAnsi="Times New Roman" w:cs="Times New Roman"/>
          <w:sz w:val="36"/>
          <w:szCs w:val="36"/>
        </w:rPr>
        <w:t>Z2</w:t>
      </w:r>
      <w:r>
        <w:rPr>
          <w:rFonts w:ascii="Times New Roman" w:eastAsia="仿宋_GB2312" w:hAnsi="Times New Roman" w:cs="Times New Roman"/>
          <w:sz w:val="36"/>
          <w:szCs w:val="36"/>
        </w:rPr>
        <w:t>线航天城站旁，占地面积</w:t>
      </w:r>
      <w:r>
        <w:rPr>
          <w:rFonts w:ascii="Times New Roman" w:eastAsia="仿宋_GB2312" w:hAnsi="Times New Roman" w:cs="Times New Roman"/>
          <w:sz w:val="36"/>
          <w:szCs w:val="36"/>
        </w:rPr>
        <w:t>89</w:t>
      </w:r>
      <w:r>
        <w:rPr>
          <w:rFonts w:ascii="Times New Roman" w:eastAsia="仿宋_GB2312" w:hAnsi="Times New Roman" w:cs="Times New Roman"/>
          <w:sz w:val="36"/>
          <w:szCs w:val="36"/>
        </w:rPr>
        <w:t>亩，总建筑面积</w:t>
      </w:r>
      <w:r>
        <w:rPr>
          <w:rFonts w:ascii="Times New Roman" w:eastAsia="仿宋_GB2312" w:hAnsi="Times New Roman" w:cs="Times New Roman"/>
          <w:sz w:val="36"/>
          <w:szCs w:val="36"/>
        </w:rPr>
        <w:t>44317</w:t>
      </w:r>
      <w:r>
        <w:rPr>
          <w:rFonts w:ascii="Times New Roman" w:eastAsia="仿宋_GB2312" w:hAnsi="Times New Roman" w:cs="Times New Roman"/>
          <w:sz w:val="36"/>
          <w:szCs w:val="36"/>
        </w:rPr>
        <w:t>平方米，设小学、初中和高中三个学段。学校</w:t>
      </w:r>
      <w:r>
        <w:rPr>
          <w:rFonts w:ascii="Times New Roman" w:eastAsia="仿宋_GB2312" w:hAnsi="Times New Roman" w:cs="Times New Roman"/>
          <w:sz w:val="36"/>
          <w:szCs w:val="36"/>
        </w:rPr>
        <w:t>2016</w:t>
      </w:r>
      <w:r>
        <w:rPr>
          <w:rFonts w:ascii="Times New Roman" w:eastAsia="仿宋_GB2312" w:hAnsi="Times New Roman" w:cs="Times New Roman"/>
          <w:sz w:val="36"/>
          <w:szCs w:val="36"/>
        </w:rPr>
        <w:t>年</w:t>
      </w:r>
      <w:r>
        <w:rPr>
          <w:rFonts w:ascii="Times New Roman" w:eastAsia="仿宋_GB2312" w:hAnsi="Times New Roman" w:cs="Times New Roman"/>
          <w:sz w:val="36"/>
          <w:szCs w:val="36"/>
        </w:rPr>
        <w:t>9</w:t>
      </w:r>
      <w:r>
        <w:rPr>
          <w:rFonts w:ascii="Times New Roman" w:eastAsia="仿宋_GB2312" w:hAnsi="Times New Roman" w:cs="Times New Roman"/>
          <w:sz w:val="36"/>
          <w:szCs w:val="36"/>
        </w:rPr>
        <w:t>月投入使用，设施齐全，功能完善，拥有常规教室</w:t>
      </w:r>
      <w:r>
        <w:rPr>
          <w:rFonts w:ascii="Times New Roman" w:eastAsia="仿宋_GB2312" w:hAnsi="Times New Roman" w:cs="Times New Roman"/>
          <w:sz w:val="36"/>
          <w:szCs w:val="36"/>
        </w:rPr>
        <w:t>72</w:t>
      </w:r>
      <w:r>
        <w:rPr>
          <w:rFonts w:ascii="Times New Roman" w:eastAsia="仿宋_GB2312" w:hAnsi="Times New Roman" w:cs="Times New Roman"/>
          <w:sz w:val="36"/>
          <w:szCs w:val="36"/>
        </w:rPr>
        <w:t>间，实验室</w:t>
      </w:r>
      <w:r>
        <w:rPr>
          <w:rFonts w:ascii="Times New Roman" w:eastAsia="仿宋_GB2312" w:hAnsi="Times New Roman" w:cs="Times New Roman"/>
          <w:sz w:val="36"/>
          <w:szCs w:val="36"/>
        </w:rPr>
        <w:t>5</w:t>
      </w:r>
      <w:r>
        <w:rPr>
          <w:rFonts w:ascii="Times New Roman" w:eastAsia="仿宋_GB2312" w:hAnsi="Times New Roman" w:cs="Times New Roman"/>
          <w:sz w:val="36"/>
          <w:szCs w:val="36"/>
        </w:rPr>
        <w:t>间，科学教室</w:t>
      </w:r>
      <w:r>
        <w:rPr>
          <w:rFonts w:ascii="Times New Roman" w:eastAsia="仿宋_GB2312" w:hAnsi="Times New Roman" w:cs="Times New Roman"/>
          <w:sz w:val="36"/>
          <w:szCs w:val="36"/>
        </w:rPr>
        <w:t>1</w:t>
      </w:r>
      <w:r>
        <w:rPr>
          <w:rFonts w:ascii="Times New Roman" w:eastAsia="仿宋_GB2312" w:hAnsi="Times New Roman" w:cs="Times New Roman"/>
          <w:sz w:val="36"/>
          <w:szCs w:val="36"/>
        </w:rPr>
        <w:t>间，音乐教室</w:t>
      </w:r>
      <w:r>
        <w:rPr>
          <w:rFonts w:ascii="Times New Roman" w:eastAsia="仿宋_GB2312" w:hAnsi="Times New Roman" w:cs="Times New Roman"/>
          <w:sz w:val="36"/>
          <w:szCs w:val="36"/>
        </w:rPr>
        <w:t>5</w:t>
      </w:r>
      <w:r>
        <w:rPr>
          <w:rFonts w:ascii="Times New Roman" w:eastAsia="仿宋_GB2312" w:hAnsi="Times New Roman" w:cs="Times New Roman"/>
          <w:sz w:val="36"/>
          <w:szCs w:val="36"/>
        </w:rPr>
        <w:t>间，美术教室</w:t>
      </w:r>
      <w:r>
        <w:rPr>
          <w:rFonts w:ascii="Times New Roman" w:eastAsia="仿宋_GB2312" w:hAnsi="Times New Roman" w:cs="Times New Roman"/>
          <w:sz w:val="36"/>
          <w:szCs w:val="36"/>
        </w:rPr>
        <w:t>3</w:t>
      </w:r>
      <w:r>
        <w:rPr>
          <w:rFonts w:ascii="Times New Roman" w:eastAsia="仿宋_GB2312" w:hAnsi="Times New Roman" w:cs="Times New Roman"/>
          <w:sz w:val="36"/>
          <w:szCs w:val="36"/>
        </w:rPr>
        <w:t>间，其他功能教室</w:t>
      </w:r>
      <w:r>
        <w:rPr>
          <w:rFonts w:ascii="Times New Roman" w:eastAsia="仿宋_GB2312" w:hAnsi="Times New Roman" w:cs="Times New Roman"/>
          <w:sz w:val="36"/>
          <w:szCs w:val="36"/>
        </w:rPr>
        <w:t>15</w:t>
      </w:r>
      <w:r>
        <w:rPr>
          <w:rFonts w:ascii="Times New Roman" w:eastAsia="仿宋_GB2312" w:hAnsi="Times New Roman" w:cs="Times New Roman"/>
          <w:sz w:val="36"/>
          <w:szCs w:val="36"/>
        </w:rPr>
        <w:t>间，屋顶农场</w:t>
      </w:r>
      <w:r>
        <w:rPr>
          <w:rFonts w:ascii="Times New Roman" w:eastAsia="仿宋_GB2312" w:hAnsi="Times New Roman" w:cs="Times New Roman"/>
          <w:sz w:val="36"/>
          <w:szCs w:val="36"/>
        </w:rPr>
        <w:t>2</w:t>
      </w:r>
      <w:r>
        <w:rPr>
          <w:rFonts w:ascii="Times New Roman" w:eastAsia="仿宋_GB2312" w:hAnsi="Times New Roman" w:cs="Times New Roman"/>
          <w:sz w:val="36"/>
          <w:szCs w:val="36"/>
        </w:rPr>
        <w:t>座，小学</w:t>
      </w:r>
      <w:r>
        <w:rPr>
          <w:rFonts w:ascii="Times New Roman" w:eastAsia="仿宋_GB2312" w:hAnsi="Times New Roman" w:cs="Times New Roman" w:hint="eastAsia"/>
          <w:sz w:val="36"/>
          <w:szCs w:val="36"/>
        </w:rPr>
        <w:t>及</w:t>
      </w:r>
      <w:r>
        <w:rPr>
          <w:rFonts w:ascii="Times New Roman" w:eastAsia="仿宋_GB2312" w:hAnsi="Times New Roman" w:cs="Times New Roman"/>
          <w:sz w:val="36"/>
          <w:szCs w:val="36"/>
        </w:rPr>
        <w:t>中学体育馆、操场全部正常启用。配有</w:t>
      </w:r>
      <w:r>
        <w:rPr>
          <w:rFonts w:ascii="Times New Roman" w:eastAsia="仿宋_GB2312" w:hAnsi="Times New Roman" w:cs="Times New Roman"/>
          <w:sz w:val="36"/>
          <w:szCs w:val="36"/>
        </w:rPr>
        <w:t>3D</w:t>
      </w:r>
      <w:r>
        <w:rPr>
          <w:rFonts w:ascii="Times New Roman" w:eastAsia="仿宋_GB2312" w:hAnsi="Times New Roman" w:cs="Times New Roman"/>
          <w:sz w:val="36"/>
          <w:szCs w:val="36"/>
        </w:rPr>
        <w:t>打印教室、平面设计教室、国学教室、武术馆等教学活动场地，最大限度丰富师生在校活动。</w:t>
      </w:r>
    </w:p>
    <w:p w:rsidR="00CB006C" w:rsidRDefault="008415B2">
      <w:pPr>
        <w:spacing w:line="600" w:lineRule="exact"/>
        <w:ind w:firstLine="640"/>
        <w:textAlignment w:val="baseline"/>
        <w:rPr>
          <w:rFonts w:ascii="Times New Roman" w:eastAsia="仿宋_GB2312" w:hAnsi="Times New Roman" w:cs="Times New Roman"/>
          <w:sz w:val="36"/>
          <w:szCs w:val="36"/>
        </w:rPr>
      </w:pPr>
      <w:r>
        <w:rPr>
          <w:rFonts w:ascii="Times New Roman" w:eastAsia="仿宋_GB2312" w:hAnsi="Times New Roman" w:cs="Times New Roman" w:hint="eastAsia"/>
          <w:sz w:val="36"/>
          <w:szCs w:val="36"/>
        </w:rPr>
        <w:t>学校</w:t>
      </w:r>
      <w:r w:rsidR="00B42FF0">
        <w:rPr>
          <w:rFonts w:ascii="Times New Roman" w:eastAsia="仿宋_GB2312" w:hAnsi="Times New Roman" w:cs="Times New Roman"/>
          <w:sz w:val="36"/>
          <w:szCs w:val="36"/>
        </w:rPr>
        <w:t>现有学生</w:t>
      </w:r>
      <w:r w:rsidR="00B42FF0">
        <w:rPr>
          <w:rFonts w:ascii="Times New Roman" w:eastAsia="仿宋_GB2312" w:hAnsi="Times New Roman" w:cs="Times New Roman"/>
          <w:sz w:val="36"/>
          <w:szCs w:val="36"/>
        </w:rPr>
        <w:t>3200</w:t>
      </w:r>
      <w:r w:rsidR="00B42FF0">
        <w:rPr>
          <w:rFonts w:ascii="Times New Roman" w:eastAsia="仿宋_GB2312" w:hAnsi="Times New Roman" w:cs="Times New Roman"/>
          <w:sz w:val="36"/>
          <w:szCs w:val="36"/>
        </w:rPr>
        <w:t>余人，教职工</w:t>
      </w:r>
      <w:r w:rsidR="00B42FF0">
        <w:rPr>
          <w:rFonts w:ascii="Times New Roman" w:eastAsia="仿宋_GB2312" w:hAnsi="Times New Roman" w:cs="Times New Roman"/>
          <w:sz w:val="36"/>
          <w:szCs w:val="36"/>
        </w:rPr>
        <w:t>200</w:t>
      </w:r>
      <w:r w:rsidR="00B42FF0">
        <w:rPr>
          <w:rFonts w:ascii="Times New Roman" w:eastAsia="仿宋_GB2312" w:hAnsi="Times New Roman" w:cs="Times New Roman"/>
          <w:sz w:val="36"/>
          <w:szCs w:val="36"/>
        </w:rPr>
        <w:t>余人，其中党员教师</w:t>
      </w:r>
      <w:r w:rsidR="00B42FF0">
        <w:rPr>
          <w:rFonts w:ascii="Times New Roman" w:eastAsia="仿宋_GB2312" w:hAnsi="Times New Roman" w:cs="Times New Roman"/>
          <w:sz w:val="36"/>
          <w:szCs w:val="36"/>
        </w:rPr>
        <w:t>97</w:t>
      </w:r>
      <w:r w:rsidR="00B42FF0">
        <w:rPr>
          <w:rFonts w:ascii="Times New Roman" w:eastAsia="仿宋_GB2312" w:hAnsi="Times New Roman" w:cs="Times New Roman"/>
          <w:sz w:val="36"/>
          <w:szCs w:val="36"/>
        </w:rPr>
        <w:t>名，博士</w:t>
      </w:r>
      <w:r w:rsidR="00B42FF0">
        <w:rPr>
          <w:rFonts w:ascii="Times New Roman" w:eastAsia="仿宋_GB2312" w:hAnsi="Times New Roman" w:cs="Times New Roman"/>
          <w:sz w:val="36"/>
          <w:szCs w:val="36"/>
        </w:rPr>
        <w:t>1</w:t>
      </w:r>
      <w:r w:rsidR="00B42FF0">
        <w:rPr>
          <w:rFonts w:ascii="Times New Roman" w:eastAsia="仿宋_GB2312" w:hAnsi="Times New Roman" w:cs="Times New Roman"/>
          <w:sz w:val="36"/>
          <w:szCs w:val="36"/>
        </w:rPr>
        <w:t>名，硕士</w:t>
      </w:r>
      <w:r w:rsidR="00B42FF0">
        <w:rPr>
          <w:rFonts w:ascii="Times New Roman" w:eastAsia="仿宋_GB2312" w:hAnsi="Times New Roman" w:cs="Times New Roman"/>
          <w:sz w:val="36"/>
          <w:szCs w:val="36"/>
        </w:rPr>
        <w:t>96</w:t>
      </w:r>
      <w:r w:rsidR="00B42FF0">
        <w:rPr>
          <w:rFonts w:ascii="Times New Roman" w:eastAsia="仿宋_GB2312" w:hAnsi="Times New Roman" w:cs="Times New Roman"/>
          <w:sz w:val="36"/>
          <w:szCs w:val="36"/>
        </w:rPr>
        <w:t>名。全体教师中，高级职称教师</w:t>
      </w:r>
      <w:r w:rsidR="00B42FF0">
        <w:rPr>
          <w:rFonts w:ascii="Times New Roman" w:eastAsia="仿宋_GB2312" w:hAnsi="Times New Roman" w:cs="Times New Roman"/>
          <w:sz w:val="36"/>
          <w:szCs w:val="36"/>
        </w:rPr>
        <w:t>19</w:t>
      </w:r>
      <w:r w:rsidR="00B42FF0">
        <w:rPr>
          <w:rFonts w:ascii="Times New Roman" w:eastAsia="仿宋_GB2312" w:hAnsi="Times New Roman" w:cs="Times New Roman"/>
          <w:sz w:val="36"/>
          <w:szCs w:val="36"/>
        </w:rPr>
        <w:t>名，中级职称教</w:t>
      </w:r>
      <w:r w:rsidR="00B42FF0">
        <w:rPr>
          <w:rFonts w:ascii="Times New Roman" w:eastAsia="仿宋_GB2312" w:hAnsi="Times New Roman" w:cs="Times New Roman" w:hint="eastAsia"/>
          <w:sz w:val="36"/>
          <w:szCs w:val="36"/>
        </w:rPr>
        <w:t>师</w:t>
      </w:r>
      <w:r w:rsidR="00B42FF0">
        <w:rPr>
          <w:rFonts w:ascii="Times New Roman" w:eastAsia="仿宋_GB2312" w:hAnsi="Times New Roman" w:cs="Times New Roman"/>
          <w:sz w:val="36"/>
          <w:szCs w:val="36"/>
        </w:rPr>
        <w:t>75</w:t>
      </w:r>
      <w:r w:rsidR="00B42FF0">
        <w:rPr>
          <w:rFonts w:ascii="Times New Roman" w:eastAsia="仿宋_GB2312" w:hAnsi="Times New Roman" w:cs="Times New Roman"/>
          <w:sz w:val="36"/>
          <w:szCs w:val="36"/>
        </w:rPr>
        <w:t>名，区级骨干教师</w:t>
      </w:r>
      <w:r w:rsidR="00B42FF0">
        <w:rPr>
          <w:rFonts w:ascii="Times New Roman" w:eastAsia="仿宋_GB2312" w:hAnsi="Times New Roman" w:cs="Times New Roman"/>
          <w:sz w:val="36"/>
          <w:szCs w:val="36"/>
        </w:rPr>
        <w:t>59</w:t>
      </w:r>
      <w:r w:rsidR="00B42FF0">
        <w:rPr>
          <w:rFonts w:ascii="Times New Roman" w:eastAsia="仿宋_GB2312" w:hAnsi="Times New Roman" w:cs="Times New Roman"/>
          <w:sz w:val="36"/>
          <w:szCs w:val="36"/>
        </w:rPr>
        <w:t>名，校级骨干教师</w:t>
      </w:r>
      <w:r w:rsidR="00B42FF0">
        <w:rPr>
          <w:rFonts w:ascii="Times New Roman" w:eastAsia="仿宋_GB2312" w:hAnsi="Times New Roman" w:cs="Times New Roman"/>
          <w:sz w:val="36"/>
          <w:szCs w:val="36"/>
        </w:rPr>
        <w:t>59</w:t>
      </w:r>
      <w:r w:rsidR="00B42FF0">
        <w:rPr>
          <w:rFonts w:ascii="Times New Roman" w:eastAsia="仿宋_GB2312" w:hAnsi="Times New Roman" w:cs="Times New Roman"/>
          <w:sz w:val="36"/>
          <w:szCs w:val="36"/>
        </w:rPr>
        <w:t>名。有全国模范教师</w:t>
      </w:r>
      <w:r w:rsidR="00B42FF0">
        <w:rPr>
          <w:rFonts w:ascii="Times New Roman" w:eastAsia="仿宋_GB2312" w:hAnsi="Times New Roman" w:cs="Times New Roman"/>
          <w:sz w:val="36"/>
          <w:szCs w:val="36"/>
        </w:rPr>
        <w:t>1</w:t>
      </w:r>
      <w:r w:rsidR="00B42FF0">
        <w:rPr>
          <w:rFonts w:ascii="Times New Roman" w:eastAsia="仿宋_GB2312" w:hAnsi="Times New Roman" w:cs="Times New Roman"/>
          <w:sz w:val="36"/>
          <w:szCs w:val="36"/>
        </w:rPr>
        <w:t>人，市级劳动模范</w:t>
      </w:r>
      <w:r w:rsidR="00B42FF0">
        <w:rPr>
          <w:rFonts w:ascii="Times New Roman" w:eastAsia="仿宋_GB2312" w:hAnsi="Times New Roman" w:cs="Times New Roman"/>
          <w:sz w:val="36"/>
          <w:szCs w:val="36"/>
        </w:rPr>
        <w:t>1</w:t>
      </w:r>
      <w:r w:rsidR="00B42FF0">
        <w:rPr>
          <w:rFonts w:ascii="Times New Roman" w:eastAsia="仿宋_GB2312" w:hAnsi="Times New Roman" w:cs="Times New Roman"/>
          <w:sz w:val="36"/>
          <w:szCs w:val="36"/>
        </w:rPr>
        <w:t>人，市级三八红旗手</w:t>
      </w:r>
      <w:r w:rsidR="00B42FF0">
        <w:rPr>
          <w:rFonts w:ascii="Times New Roman" w:eastAsia="仿宋_GB2312" w:hAnsi="Times New Roman" w:cs="Times New Roman"/>
          <w:sz w:val="36"/>
          <w:szCs w:val="36"/>
        </w:rPr>
        <w:t>2</w:t>
      </w:r>
      <w:r w:rsidR="00B42FF0">
        <w:rPr>
          <w:rFonts w:ascii="Times New Roman" w:eastAsia="仿宋_GB2312" w:hAnsi="Times New Roman" w:cs="Times New Roman"/>
          <w:sz w:val="36"/>
          <w:szCs w:val="36"/>
        </w:rPr>
        <w:t>人，天津市未来教育家学员</w:t>
      </w:r>
      <w:r w:rsidR="00B42FF0">
        <w:rPr>
          <w:rFonts w:ascii="Times New Roman" w:eastAsia="仿宋_GB2312" w:hAnsi="Times New Roman" w:cs="Times New Roman"/>
          <w:sz w:val="36"/>
          <w:szCs w:val="36"/>
        </w:rPr>
        <w:t>1</w:t>
      </w:r>
      <w:r w:rsidR="00B42FF0">
        <w:rPr>
          <w:rFonts w:ascii="Times New Roman" w:eastAsia="仿宋_GB2312" w:hAnsi="Times New Roman" w:cs="Times New Roman"/>
          <w:sz w:val="36"/>
          <w:szCs w:val="36"/>
        </w:rPr>
        <w:t>人。</w:t>
      </w:r>
    </w:p>
    <w:p w:rsidR="00CB006C" w:rsidRDefault="00B42FF0">
      <w:pPr>
        <w:spacing w:line="600" w:lineRule="exact"/>
        <w:ind w:firstLine="640"/>
        <w:textAlignment w:val="baseline"/>
        <w:rPr>
          <w:rFonts w:ascii="Times New Roman" w:eastAsia="仿宋_GB2312" w:hAnsi="Times New Roman" w:cs="Times New Roman"/>
          <w:sz w:val="36"/>
          <w:szCs w:val="36"/>
        </w:rPr>
      </w:pPr>
      <w:r>
        <w:rPr>
          <w:rFonts w:ascii="Times New Roman" w:eastAsia="仿宋_GB2312" w:hAnsi="Times New Roman" w:cs="Times New Roman"/>
          <w:sz w:val="36"/>
          <w:szCs w:val="36"/>
        </w:rPr>
        <w:t>学校设置了综合办公室、学生发展指导中心、课程建设与管理中心、教科研中心、体美</w:t>
      </w:r>
      <w:proofErr w:type="gramStart"/>
      <w:r>
        <w:rPr>
          <w:rFonts w:ascii="Times New Roman" w:eastAsia="仿宋_GB2312" w:hAnsi="Times New Roman" w:cs="Times New Roman"/>
          <w:sz w:val="36"/>
          <w:szCs w:val="36"/>
        </w:rPr>
        <w:t>劳</w:t>
      </w:r>
      <w:proofErr w:type="gramEnd"/>
      <w:r>
        <w:rPr>
          <w:rFonts w:ascii="Times New Roman" w:eastAsia="仿宋_GB2312" w:hAnsi="Times New Roman" w:cs="Times New Roman"/>
          <w:sz w:val="36"/>
          <w:szCs w:val="36"/>
        </w:rPr>
        <w:t>活动中心、后勤保</w:t>
      </w:r>
      <w:r>
        <w:rPr>
          <w:rFonts w:ascii="Times New Roman" w:eastAsia="仿宋_GB2312" w:hAnsi="Times New Roman" w:cs="Times New Roman"/>
          <w:sz w:val="36"/>
          <w:szCs w:val="36"/>
        </w:rPr>
        <w:lastRenderedPageBreak/>
        <w:t>障中心等</w:t>
      </w:r>
      <w:r>
        <w:rPr>
          <w:rFonts w:ascii="Times New Roman" w:eastAsia="仿宋_GB2312" w:hAnsi="Times New Roman" w:cs="Times New Roman"/>
          <w:sz w:val="36"/>
          <w:szCs w:val="36"/>
        </w:rPr>
        <w:t>6</w:t>
      </w:r>
      <w:r>
        <w:rPr>
          <w:rFonts w:ascii="Times New Roman" w:eastAsia="仿宋_GB2312" w:hAnsi="Times New Roman" w:cs="Times New Roman"/>
          <w:sz w:val="36"/>
          <w:szCs w:val="36"/>
        </w:rPr>
        <w:t>个内设机构，构建起权责清晰、协同高效的组织体系，为学校各项工作有序开展提供坚实支撑。</w:t>
      </w:r>
    </w:p>
    <w:p w:rsidR="00CB006C" w:rsidRDefault="00B42FF0">
      <w:pPr>
        <w:spacing w:line="600" w:lineRule="exact"/>
        <w:ind w:firstLine="640"/>
        <w:textAlignment w:val="baseline"/>
        <w:rPr>
          <w:rFonts w:ascii="Times New Roman" w:eastAsia="仿宋_GB2312" w:hAnsi="Times New Roman" w:cs="Times New Roman"/>
          <w:sz w:val="36"/>
          <w:szCs w:val="36"/>
        </w:rPr>
      </w:pPr>
      <w:r>
        <w:rPr>
          <w:rFonts w:ascii="Times New Roman" w:eastAsia="仿宋_GB2312" w:hAnsi="Times New Roman" w:cs="Times New Roman"/>
          <w:sz w:val="36"/>
          <w:szCs w:val="36"/>
        </w:rPr>
        <w:t>办学十年来，学校以服务高新区企业为导向，努力办好党和人民满意的教育，走出了一条</w:t>
      </w:r>
      <w:r>
        <w:rPr>
          <w:rFonts w:ascii="Times New Roman" w:eastAsia="仿宋_GB2312" w:hAnsi="Times New Roman" w:cs="Times New Roman" w:hint="eastAsia"/>
          <w:sz w:val="36"/>
          <w:szCs w:val="36"/>
        </w:rPr>
        <w:t>“</w:t>
      </w:r>
      <w:r>
        <w:rPr>
          <w:rFonts w:ascii="Times New Roman" w:eastAsia="仿宋_GB2312" w:hAnsi="Times New Roman" w:cs="Times New Roman"/>
          <w:sz w:val="36"/>
          <w:szCs w:val="36"/>
        </w:rPr>
        <w:t>办家门口的好学校</w:t>
      </w:r>
      <w:r>
        <w:rPr>
          <w:rFonts w:ascii="Times New Roman" w:eastAsia="仿宋_GB2312" w:hAnsi="Times New Roman" w:cs="Times New Roman" w:hint="eastAsia"/>
          <w:sz w:val="36"/>
          <w:szCs w:val="36"/>
        </w:rPr>
        <w:t>”</w:t>
      </w:r>
      <w:r>
        <w:rPr>
          <w:rFonts w:ascii="Times New Roman" w:eastAsia="仿宋_GB2312" w:hAnsi="Times New Roman" w:cs="Times New Roman"/>
          <w:sz w:val="36"/>
          <w:szCs w:val="36"/>
        </w:rPr>
        <w:t>公办学校快速发展之路。学校始终坚持立德树人根本任务，牢记育人使命，坚持党建引领，严守师德底线，不断加强师德师风和专业技能培训。</w:t>
      </w:r>
    </w:p>
    <w:p w:rsidR="00CB006C" w:rsidRDefault="00B42FF0">
      <w:pPr>
        <w:spacing w:line="600" w:lineRule="exact"/>
        <w:ind w:firstLine="640"/>
        <w:textAlignment w:val="baseline"/>
        <w:rPr>
          <w:rFonts w:ascii="Times New Roman" w:eastAsia="仿宋_GB2312" w:hAnsi="Times New Roman" w:cs="Times New Roman"/>
          <w:sz w:val="36"/>
          <w:szCs w:val="36"/>
        </w:rPr>
      </w:pPr>
      <w:r>
        <w:rPr>
          <w:rFonts w:ascii="Times New Roman" w:eastAsia="仿宋_GB2312" w:hAnsi="Times New Roman" w:cs="Times New Roman"/>
          <w:sz w:val="36"/>
          <w:szCs w:val="36"/>
        </w:rPr>
        <w:t>学校</w:t>
      </w:r>
      <w:r w:rsidR="008415B2">
        <w:rPr>
          <w:rFonts w:ascii="Times New Roman" w:eastAsia="仿宋_GB2312" w:hAnsi="Times New Roman" w:cs="Times New Roman" w:hint="eastAsia"/>
          <w:sz w:val="36"/>
          <w:szCs w:val="36"/>
        </w:rPr>
        <w:t>坚持党建引领，</w:t>
      </w:r>
      <w:r>
        <w:rPr>
          <w:rFonts w:ascii="Times New Roman" w:eastAsia="仿宋_GB2312" w:hAnsi="Times New Roman" w:cs="Times New Roman"/>
          <w:sz w:val="36"/>
          <w:szCs w:val="36"/>
        </w:rPr>
        <w:t>以</w:t>
      </w:r>
      <w:r>
        <w:rPr>
          <w:rFonts w:ascii="Times New Roman" w:eastAsia="仿宋_GB2312" w:hAnsi="Times New Roman" w:cs="Times New Roman" w:hint="eastAsia"/>
          <w:sz w:val="36"/>
          <w:szCs w:val="36"/>
        </w:rPr>
        <w:t>“</w:t>
      </w:r>
      <w:r>
        <w:rPr>
          <w:rFonts w:ascii="Times New Roman" w:eastAsia="仿宋_GB2312" w:hAnsi="Times New Roman" w:cs="Times New Roman"/>
          <w:sz w:val="36"/>
          <w:szCs w:val="36"/>
        </w:rPr>
        <w:t>惟高惟新</w:t>
      </w:r>
      <w:r>
        <w:rPr>
          <w:rFonts w:ascii="Times New Roman" w:eastAsia="仿宋_GB2312" w:hAnsi="Times New Roman" w:cs="Times New Roman"/>
          <w:sz w:val="36"/>
          <w:szCs w:val="36"/>
        </w:rPr>
        <w:t xml:space="preserve"> </w:t>
      </w:r>
      <w:r>
        <w:rPr>
          <w:rFonts w:ascii="Times New Roman" w:eastAsia="仿宋_GB2312" w:hAnsi="Times New Roman" w:cs="Times New Roman"/>
          <w:sz w:val="36"/>
          <w:szCs w:val="36"/>
        </w:rPr>
        <w:t>先锋领航</w:t>
      </w:r>
      <w:r>
        <w:rPr>
          <w:rFonts w:ascii="Times New Roman" w:eastAsia="仿宋_GB2312" w:hAnsi="Times New Roman" w:cs="Times New Roman" w:hint="eastAsia"/>
          <w:sz w:val="36"/>
          <w:szCs w:val="36"/>
        </w:rPr>
        <w:t>”</w:t>
      </w:r>
      <w:r>
        <w:rPr>
          <w:rFonts w:ascii="Times New Roman" w:eastAsia="仿宋_GB2312" w:hAnsi="Times New Roman" w:cs="Times New Roman"/>
          <w:sz w:val="36"/>
          <w:szCs w:val="36"/>
        </w:rPr>
        <w:t>为党建品牌，始终坚持为党育人、为国育才的初心使命，为第一学校高质量发展注入红色动能。秉持</w:t>
      </w:r>
      <w:r>
        <w:rPr>
          <w:rFonts w:ascii="Times New Roman" w:eastAsia="仿宋_GB2312" w:hAnsi="Times New Roman" w:cs="Times New Roman" w:hint="eastAsia"/>
          <w:sz w:val="36"/>
          <w:szCs w:val="36"/>
        </w:rPr>
        <w:t>“</w:t>
      </w:r>
      <w:r>
        <w:rPr>
          <w:rFonts w:ascii="Times New Roman" w:eastAsia="仿宋_GB2312" w:hAnsi="Times New Roman" w:cs="Times New Roman"/>
          <w:sz w:val="36"/>
          <w:szCs w:val="36"/>
        </w:rPr>
        <w:t>为每一个学生的一生发展奠基</w:t>
      </w:r>
      <w:r>
        <w:rPr>
          <w:rFonts w:ascii="Times New Roman" w:eastAsia="仿宋_GB2312" w:hAnsi="Times New Roman" w:cs="Times New Roman" w:hint="eastAsia"/>
          <w:sz w:val="36"/>
          <w:szCs w:val="36"/>
        </w:rPr>
        <w:t>”</w:t>
      </w:r>
      <w:r>
        <w:rPr>
          <w:rFonts w:ascii="Times New Roman" w:eastAsia="仿宋_GB2312" w:hAnsi="Times New Roman" w:cs="Times New Roman"/>
          <w:sz w:val="36"/>
          <w:szCs w:val="36"/>
        </w:rPr>
        <w:t>的理念</w:t>
      </w:r>
      <w:r>
        <w:rPr>
          <w:rFonts w:ascii="Times New Roman" w:eastAsia="仿宋_GB2312" w:hAnsi="Times New Roman" w:cs="Times New Roman" w:hint="eastAsia"/>
          <w:sz w:val="36"/>
          <w:szCs w:val="36"/>
        </w:rPr>
        <w:t>，</w:t>
      </w:r>
      <w:r>
        <w:rPr>
          <w:rFonts w:ascii="Times New Roman" w:eastAsia="仿宋_GB2312" w:hAnsi="Times New Roman" w:cs="Times New Roman"/>
          <w:sz w:val="36"/>
          <w:szCs w:val="36"/>
        </w:rPr>
        <w:t>以</w:t>
      </w:r>
      <w:r>
        <w:rPr>
          <w:rFonts w:ascii="Times New Roman" w:eastAsia="仿宋_GB2312" w:hAnsi="Times New Roman" w:cs="Times New Roman" w:hint="eastAsia"/>
          <w:sz w:val="36"/>
          <w:szCs w:val="36"/>
        </w:rPr>
        <w:t>“</w:t>
      </w:r>
      <w:r>
        <w:rPr>
          <w:rFonts w:ascii="Times New Roman" w:eastAsia="仿宋_GB2312" w:hAnsi="Times New Roman" w:cs="Times New Roman"/>
          <w:sz w:val="36"/>
          <w:szCs w:val="36"/>
        </w:rPr>
        <w:t>笃学乐行</w:t>
      </w:r>
      <w:r>
        <w:rPr>
          <w:rFonts w:ascii="Times New Roman" w:eastAsia="仿宋_GB2312" w:hAnsi="Times New Roman" w:cs="Times New Roman"/>
          <w:sz w:val="36"/>
          <w:szCs w:val="36"/>
        </w:rPr>
        <w:t xml:space="preserve"> </w:t>
      </w:r>
      <w:r>
        <w:rPr>
          <w:rFonts w:ascii="Times New Roman" w:eastAsia="仿宋_GB2312" w:hAnsi="Times New Roman" w:cs="Times New Roman"/>
          <w:sz w:val="36"/>
          <w:szCs w:val="36"/>
        </w:rPr>
        <w:t>守正开新</w:t>
      </w:r>
      <w:r>
        <w:rPr>
          <w:rFonts w:ascii="Times New Roman" w:eastAsia="仿宋_GB2312" w:hAnsi="Times New Roman" w:cs="Times New Roman" w:hint="eastAsia"/>
          <w:sz w:val="36"/>
          <w:szCs w:val="36"/>
        </w:rPr>
        <w:t>”</w:t>
      </w:r>
      <w:r>
        <w:rPr>
          <w:rFonts w:ascii="Times New Roman" w:eastAsia="仿宋_GB2312" w:hAnsi="Times New Roman" w:cs="Times New Roman"/>
          <w:sz w:val="36"/>
          <w:szCs w:val="36"/>
        </w:rPr>
        <w:t>为校训，以</w:t>
      </w:r>
      <w:r>
        <w:rPr>
          <w:rFonts w:ascii="Times New Roman" w:eastAsia="仿宋_GB2312" w:hAnsi="Times New Roman" w:cs="Times New Roman" w:hint="eastAsia"/>
          <w:sz w:val="36"/>
          <w:szCs w:val="36"/>
        </w:rPr>
        <w:t>“</w:t>
      </w:r>
      <w:r>
        <w:rPr>
          <w:rFonts w:ascii="Times New Roman" w:eastAsia="仿宋_GB2312" w:hAnsi="Times New Roman" w:cs="Times New Roman"/>
          <w:sz w:val="36"/>
          <w:szCs w:val="36"/>
        </w:rPr>
        <w:t>兼容并包</w:t>
      </w:r>
      <w:r>
        <w:rPr>
          <w:rFonts w:ascii="Times New Roman" w:eastAsia="仿宋_GB2312" w:hAnsi="Times New Roman" w:cs="Times New Roman"/>
          <w:sz w:val="36"/>
          <w:szCs w:val="36"/>
        </w:rPr>
        <w:t xml:space="preserve"> </w:t>
      </w:r>
      <w:r>
        <w:rPr>
          <w:rFonts w:ascii="Times New Roman" w:eastAsia="仿宋_GB2312" w:hAnsi="Times New Roman" w:cs="Times New Roman"/>
          <w:sz w:val="36"/>
          <w:szCs w:val="36"/>
        </w:rPr>
        <w:t>惟实</w:t>
      </w:r>
      <w:proofErr w:type="gramStart"/>
      <w:r>
        <w:rPr>
          <w:rFonts w:ascii="Times New Roman" w:eastAsia="仿宋_GB2312" w:hAnsi="Times New Roman" w:cs="Times New Roman"/>
          <w:sz w:val="36"/>
          <w:szCs w:val="36"/>
        </w:rPr>
        <w:t>励</w:t>
      </w:r>
      <w:proofErr w:type="gramEnd"/>
      <w:r>
        <w:rPr>
          <w:rFonts w:ascii="Times New Roman" w:eastAsia="仿宋_GB2312" w:hAnsi="Times New Roman" w:cs="Times New Roman"/>
          <w:sz w:val="36"/>
          <w:szCs w:val="36"/>
        </w:rPr>
        <w:t>新</w:t>
      </w:r>
      <w:r>
        <w:rPr>
          <w:rFonts w:ascii="Times New Roman" w:eastAsia="仿宋_GB2312" w:hAnsi="Times New Roman" w:cs="Times New Roman" w:hint="eastAsia"/>
          <w:sz w:val="36"/>
          <w:szCs w:val="36"/>
        </w:rPr>
        <w:t>”</w:t>
      </w:r>
      <w:r>
        <w:rPr>
          <w:rFonts w:ascii="Times New Roman" w:eastAsia="仿宋_GB2312" w:hAnsi="Times New Roman" w:cs="Times New Roman"/>
          <w:sz w:val="36"/>
          <w:szCs w:val="36"/>
        </w:rPr>
        <w:t>为校风，以</w:t>
      </w:r>
      <w:r>
        <w:rPr>
          <w:rFonts w:ascii="Times New Roman" w:eastAsia="仿宋_GB2312" w:hAnsi="Times New Roman" w:cs="Times New Roman" w:hint="eastAsia"/>
          <w:sz w:val="36"/>
          <w:szCs w:val="36"/>
        </w:rPr>
        <w:t>“</w:t>
      </w:r>
      <w:r>
        <w:rPr>
          <w:rFonts w:ascii="Times New Roman" w:eastAsia="仿宋_GB2312" w:hAnsi="Times New Roman" w:cs="Times New Roman"/>
          <w:sz w:val="36"/>
          <w:szCs w:val="36"/>
        </w:rPr>
        <w:t>惟高惟新</w:t>
      </w:r>
      <w:r>
        <w:rPr>
          <w:rFonts w:ascii="Times New Roman" w:eastAsia="仿宋_GB2312" w:hAnsi="Times New Roman" w:cs="Times New Roman"/>
          <w:sz w:val="36"/>
          <w:szCs w:val="36"/>
        </w:rPr>
        <w:t xml:space="preserve"> </w:t>
      </w:r>
      <w:r>
        <w:rPr>
          <w:rFonts w:ascii="Times New Roman" w:eastAsia="仿宋_GB2312" w:hAnsi="Times New Roman" w:cs="Times New Roman"/>
          <w:sz w:val="36"/>
          <w:szCs w:val="36"/>
        </w:rPr>
        <w:t>尽善尽美</w:t>
      </w:r>
      <w:r>
        <w:rPr>
          <w:rFonts w:ascii="Times New Roman" w:eastAsia="仿宋_GB2312" w:hAnsi="Times New Roman" w:cs="Times New Roman" w:hint="eastAsia"/>
          <w:sz w:val="36"/>
          <w:szCs w:val="36"/>
        </w:rPr>
        <w:t>”</w:t>
      </w:r>
      <w:r>
        <w:rPr>
          <w:rFonts w:ascii="Times New Roman" w:eastAsia="仿宋_GB2312" w:hAnsi="Times New Roman" w:cs="Times New Roman"/>
          <w:sz w:val="36"/>
          <w:szCs w:val="36"/>
        </w:rPr>
        <w:t>为校园精神</w:t>
      </w:r>
      <w:r>
        <w:rPr>
          <w:rFonts w:ascii="Times New Roman" w:eastAsia="仿宋_GB2312" w:hAnsi="Times New Roman" w:cs="Times New Roman" w:hint="eastAsia"/>
          <w:sz w:val="36"/>
          <w:szCs w:val="36"/>
        </w:rPr>
        <w:t>，</w:t>
      </w:r>
      <w:r>
        <w:rPr>
          <w:rFonts w:ascii="Times New Roman" w:eastAsia="仿宋_GB2312" w:hAnsi="Times New Roman" w:cs="Times New Roman"/>
          <w:sz w:val="36"/>
          <w:szCs w:val="36"/>
        </w:rPr>
        <w:t>以</w:t>
      </w:r>
      <w:r>
        <w:rPr>
          <w:rFonts w:ascii="Times New Roman" w:eastAsia="仿宋_GB2312" w:hAnsi="Times New Roman" w:cs="Times New Roman" w:hint="eastAsia"/>
          <w:sz w:val="36"/>
          <w:szCs w:val="36"/>
        </w:rPr>
        <w:t>“</w:t>
      </w:r>
      <w:r>
        <w:rPr>
          <w:rFonts w:ascii="Times New Roman" w:eastAsia="仿宋_GB2312" w:hAnsi="Times New Roman" w:cs="Times New Roman"/>
          <w:sz w:val="36"/>
          <w:szCs w:val="36"/>
        </w:rPr>
        <w:t>把高新区第一学校建设成为滨海领先、全市闻名、在全国有一定影响的素质教育优质校、特色校，新课程改革示范校、创新校</w:t>
      </w:r>
      <w:r>
        <w:rPr>
          <w:rFonts w:ascii="Times New Roman" w:eastAsia="仿宋_GB2312" w:hAnsi="Times New Roman" w:cs="Times New Roman" w:hint="eastAsia"/>
          <w:sz w:val="36"/>
          <w:szCs w:val="36"/>
        </w:rPr>
        <w:t>”</w:t>
      </w:r>
      <w:r>
        <w:rPr>
          <w:rFonts w:ascii="Times New Roman" w:eastAsia="仿宋_GB2312" w:hAnsi="Times New Roman" w:cs="Times New Roman"/>
          <w:sz w:val="36"/>
          <w:szCs w:val="36"/>
        </w:rPr>
        <w:t>为办学目标</w:t>
      </w:r>
      <w:r>
        <w:rPr>
          <w:rFonts w:ascii="Times New Roman" w:eastAsia="仿宋_GB2312" w:hAnsi="Times New Roman" w:cs="Times New Roman" w:hint="eastAsia"/>
          <w:sz w:val="36"/>
          <w:szCs w:val="36"/>
        </w:rPr>
        <w:t>，</w:t>
      </w:r>
      <w:r>
        <w:rPr>
          <w:rFonts w:ascii="Times New Roman" w:eastAsia="仿宋_GB2312" w:hAnsi="Times New Roman" w:cs="Times New Roman"/>
          <w:sz w:val="36"/>
          <w:szCs w:val="36"/>
        </w:rPr>
        <w:t>以</w:t>
      </w:r>
      <w:r>
        <w:rPr>
          <w:rFonts w:ascii="Times New Roman" w:eastAsia="仿宋_GB2312" w:hAnsi="Times New Roman" w:cs="Times New Roman" w:hint="eastAsia"/>
          <w:sz w:val="36"/>
          <w:szCs w:val="36"/>
        </w:rPr>
        <w:t>“</w:t>
      </w:r>
      <w:r>
        <w:rPr>
          <w:rFonts w:ascii="Times New Roman" w:eastAsia="仿宋_GB2312" w:hAnsi="Times New Roman" w:cs="Times New Roman"/>
          <w:sz w:val="36"/>
          <w:szCs w:val="36"/>
        </w:rPr>
        <w:t>把高新区第一学校的孩子培养成为爱党爱国、习惯好、学习好、身体好，兴趣爱好广泛，善于沟通合作，乐于创新探索的优秀青少年</w:t>
      </w:r>
      <w:r>
        <w:rPr>
          <w:rFonts w:ascii="Times New Roman" w:eastAsia="仿宋_GB2312" w:hAnsi="Times New Roman" w:cs="Times New Roman" w:hint="eastAsia"/>
          <w:sz w:val="36"/>
          <w:szCs w:val="36"/>
        </w:rPr>
        <w:t>”</w:t>
      </w:r>
      <w:r>
        <w:rPr>
          <w:rFonts w:ascii="Times New Roman" w:eastAsia="仿宋_GB2312" w:hAnsi="Times New Roman" w:cs="Times New Roman"/>
          <w:sz w:val="36"/>
          <w:szCs w:val="36"/>
        </w:rPr>
        <w:t>为育人目标</w:t>
      </w:r>
      <w:r>
        <w:rPr>
          <w:rFonts w:ascii="Times New Roman" w:eastAsia="仿宋_GB2312" w:hAnsi="Times New Roman" w:cs="Times New Roman" w:hint="eastAsia"/>
          <w:sz w:val="36"/>
          <w:szCs w:val="36"/>
        </w:rPr>
        <w:t>，</w:t>
      </w:r>
      <w:r>
        <w:rPr>
          <w:rFonts w:ascii="Times New Roman" w:eastAsia="仿宋_GB2312" w:hAnsi="Times New Roman" w:cs="Times New Roman"/>
          <w:sz w:val="36"/>
          <w:szCs w:val="36"/>
        </w:rPr>
        <w:t>以</w:t>
      </w:r>
      <w:r>
        <w:rPr>
          <w:rFonts w:ascii="Times New Roman" w:eastAsia="仿宋_GB2312" w:hAnsi="Times New Roman" w:cs="Times New Roman" w:hint="eastAsia"/>
          <w:sz w:val="36"/>
          <w:szCs w:val="36"/>
        </w:rPr>
        <w:t>“</w:t>
      </w:r>
      <w:r>
        <w:rPr>
          <w:rFonts w:ascii="Times New Roman" w:eastAsia="仿宋_GB2312" w:hAnsi="Times New Roman" w:cs="Times New Roman"/>
          <w:sz w:val="36"/>
          <w:szCs w:val="36"/>
        </w:rPr>
        <w:t>扬长教育</w:t>
      </w:r>
      <w:r>
        <w:rPr>
          <w:rFonts w:ascii="Times New Roman" w:eastAsia="仿宋_GB2312" w:hAnsi="Times New Roman" w:cs="Times New Roman" w:hint="eastAsia"/>
          <w:sz w:val="36"/>
          <w:szCs w:val="36"/>
        </w:rPr>
        <w:t>”</w:t>
      </w:r>
      <w:r>
        <w:rPr>
          <w:rFonts w:ascii="Times New Roman" w:eastAsia="仿宋_GB2312" w:hAnsi="Times New Roman" w:cs="Times New Roman"/>
          <w:sz w:val="36"/>
          <w:szCs w:val="36"/>
        </w:rPr>
        <w:t>和</w:t>
      </w:r>
      <w:r>
        <w:rPr>
          <w:rFonts w:ascii="Times New Roman" w:eastAsia="仿宋_GB2312" w:hAnsi="Times New Roman" w:cs="Times New Roman" w:hint="eastAsia"/>
          <w:sz w:val="36"/>
          <w:szCs w:val="36"/>
        </w:rPr>
        <w:t>“</w:t>
      </w:r>
      <w:r>
        <w:rPr>
          <w:rFonts w:ascii="Times New Roman" w:eastAsia="仿宋_GB2312" w:hAnsi="Times New Roman" w:cs="Times New Roman"/>
          <w:sz w:val="36"/>
          <w:szCs w:val="36"/>
        </w:rPr>
        <w:t>以航天精神为载体的爱国主义教育</w:t>
      </w:r>
      <w:r>
        <w:rPr>
          <w:rFonts w:ascii="Times New Roman" w:eastAsia="仿宋_GB2312" w:hAnsi="Times New Roman" w:cs="Times New Roman" w:hint="eastAsia"/>
          <w:sz w:val="36"/>
          <w:szCs w:val="36"/>
        </w:rPr>
        <w:t>”</w:t>
      </w:r>
      <w:r>
        <w:rPr>
          <w:rFonts w:ascii="Times New Roman" w:eastAsia="仿宋_GB2312" w:hAnsi="Times New Roman" w:cs="Times New Roman"/>
          <w:sz w:val="36"/>
          <w:szCs w:val="36"/>
        </w:rPr>
        <w:t>为办学特色。</w:t>
      </w:r>
    </w:p>
    <w:p w:rsidR="00CB006C" w:rsidRDefault="00B42FF0">
      <w:pPr>
        <w:spacing w:line="600" w:lineRule="exact"/>
        <w:ind w:firstLine="640"/>
        <w:textAlignment w:val="baseline"/>
        <w:rPr>
          <w:rFonts w:ascii="Times New Roman" w:eastAsia="仿宋_GB2312" w:hAnsi="Times New Roman" w:cs="Times New Roman"/>
          <w:sz w:val="36"/>
          <w:szCs w:val="36"/>
        </w:rPr>
      </w:pPr>
      <w:r>
        <w:rPr>
          <w:rFonts w:ascii="Times New Roman" w:eastAsia="仿宋_GB2312" w:hAnsi="Times New Roman" w:cs="Times New Roman"/>
          <w:sz w:val="36"/>
          <w:szCs w:val="36"/>
        </w:rPr>
        <w:t>作为一所十二年制学校，学校为教师专业发展提供了</w:t>
      </w:r>
      <w:r>
        <w:rPr>
          <w:rFonts w:ascii="Times New Roman" w:eastAsia="仿宋_GB2312" w:hAnsi="Times New Roman" w:cs="Times New Roman"/>
          <w:sz w:val="36"/>
          <w:szCs w:val="36"/>
        </w:rPr>
        <w:lastRenderedPageBreak/>
        <w:t>独特的</w:t>
      </w:r>
      <w:proofErr w:type="gramStart"/>
      <w:r>
        <w:rPr>
          <w:rFonts w:ascii="Times New Roman" w:eastAsia="仿宋_GB2312" w:hAnsi="Times New Roman" w:cs="Times New Roman"/>
          <w:sz w:val="36"/>
          <w:szCs w:val="36"/>
        </w:rPr>
        <w:t>贯通式成长空间</w:t>
      </w:r>
      <w:proofErr w:type="gramEnd"/>
      <w:r>
        <w:rPr>
          <w:rFonts w:ascii="Times New Roman" w:eastAsia="仿宋_GB2312" w:hAnsi="Times New Roman" w:cs="Times New Roman"/>
          <w:sz w:val="36"/>
          <w:szCs w:val="36"/>
        </w:rPr>
        <w:t>。依托小初高一体化办学优势，构建</w:t>
      </w:r>
      <w:r>
        <w:rPr>
          <w:rFonts w:ascii="Times New Roman" w:eastAsia="仿宋_GB2312" w:hAnsi="Times New Roman" w:cs="Times New Roman" w:hint="eastAsia"/>
          <w:sz w:val="36"/>
          <w:szCs w:val="36"/>
        </w:rPr>
        <w:t>“</w:t>
      </w:r>
      <w:r>
        <w:rPr>
          <w:rFonts w:ascii="Times New Roman" w:eastAsia="仿宋_GB2312" w:hAnsi="Times New Roman" w:cs="Times New Roman"/>
          <w:sz w:val="36"/>
          <w:szCs w:val="36"/>
        </w:rPr>
        <w:t>纵向贯通、横向融通</w:t>
      </w:r>
      <w:r>
        <w:rPr>
          <w:rFonts w:ascii="Times New Roman" w:eastAsia="仿宋_GB2312" w:hAnsi="Times New Roman" w:cs="Times New Roman" w:hint="eastAsia"/>
          <w:sz w:val="36"/>
          <w:szCs w:val="36"/>
        </w:rPr>
        <w:t>”</w:t>
      </w:r>
      <w:r>
        <w:rPr>
          <w:rFonts w:ascii="Times New Roman" w:eastAsia="仿宋_GB2312" w:hAnsi="Times New Roman" w:cs="Times New Roman"/>
          <w:sz w:val="36"/>
          <w:szCs w:val="36"/>
        </w:rPr>
        <w:t>的教师发展体系，使教师在全学</w:t>
      </w:r>
      <w:proofErr w:type="gramStart"/>
      <w:r>
        <w:rPr>
          <w:rFonts w:ascii="Times New Roman" w:eastAsia="仿宋_GB2312" w:hAnsi="Times New Roman" w:cs="Times New Roman"/>
          <w:sz w:val="36"/>
          <w:szCs w:val="36"/>
        </w:rPr>
        <w:t>段教学</w:t>
      </w:r>
      <w:proofErr w:type="gramEnd"/>
      <w:r>
        <w:rPr>
          <w:rFonts w:ascii="Times New Roman" w:eastAsia="仿宋_GB2312" w:hAnsi="Times New Roman" w:cs="Times New Roman"/>
          <w:sz w:val="36"/>
          <w:szCs w:val="36"/>
        </w:rPr>
        <w:t>实践中拓宽专业视野，</w:t>
      </w:r>
      <w:proofErr w:type="gramStart"/>
      <w:r>
        <w:rPr>
          <w:rFonts w:ascii="Times New Roman" w:eastAsia="仿宋_GB2312" w:hAnsi="Times New Roman" w:cs="Times New Roman"/>
          <w:sz w:val="36"/>
          <w:szCs w:val="36"/>
        </w:rPr>
        <w:t>开展跨学段</w:t>
      </w:r>
      <w:proofErr w:type="gramEnd"/>
      <w:r>
        <w:rPr>
          <w:rFonts w:ascii="Times New Roman" w:eastAsia="仿宋_GB2312" w:hAnsi="Times New Roman" w:cs="Times New Roman"/>
          <w:sz w:val="36"/>
          <w:szCs w:val="36"/>
        </w:rPr>
        <w:t>任教与课程衔接研究，打破传统学段壁垒，提升全学段育人能力。学校建立分层分类的培养机制</w:t>
      </w:r>
      <w:r>
        <w:rPr>
          <w:rFonts w:ascii="Times New Roman" w:eastAsia="仿宋_GB2312" w:hAnsi="Times New Roman" w:cs="Times New Roman" w:hint="eastAsia"/>
          <w:sz w:val="36"/>
          <w:szCs w:val="36"/>
        </w:rPr>
        <w:t>，</w:t>
      </w:r>
      <w:r>
        <w:rPr>
          <w:rFonts w:ascii="Times New Roman" w:eastAsia="仿宋_GB2312" w:hAnsi="Times New Roman" w:cs="Times New Roman"/>
          <w:sz w:val="36"/>
          <w:szCs w:val="36"/>
        </w:rPr>
        <w:t>新教师入职培训、青年教师师徒结对、骨干教师专项培养、名师工作室引领，层层递进；定期开展小初</w:t>
      </w:r>
      <w:proofErr w:type="gramStart"/>
      <w:r>
        <w:rPr>
          <w:rFonts w:ascii="Times New Roman" w:eastAsia="仿宋_GB2312" w:hAnsi="Times New Roman" w:cs="Times New Roman"/>
          <w:sz w:val="36"/>
          <w:szCs w:val="36"/>
        </w:rPr>
        <w:t>高联合</w:t>
      </w:r>
      <w:proofErr w:type="gramEnd"/>
      <w:r>
        <w:rPr>
          <w:rFonts w:ascii="Times New Roman" w:eastAsia="仿宋_GB2312" w:hAnsi="Times New Roman" w:cs="Times New Roman"/>
          <w:sz w:val="36"/>
          <w:szCs w:val="36"/>
        </w:rPr>
        <w:t>教研，为教师搭建市级优质教研平台，推动课程标准、教学方法与学情研究的有机衔接；支持教师参与课题研究、学术交流，促进专业提升。</w:t>
      </w:r>
    </w:p>
    <w:p w:rsidR="00CB006C" w:rsidRDefault="00B42FF0">
      <w:pPr>
        <w:spacing w:line="600" w:lineRule="exact"/>
        <w:ind w:firstLine="640"/>
        <w:textAlignment w:val="baseline"/>
        <w:rPr>
          <w:rFonts w:ascii="Times New Roman" w:eastAsia="仿宋_GB2312" w:hAnsi="Times New Roman" w:cs="Times New Roman"/>
          <w:sz w:val="36"/>
          <w:szCs w:val="36"/>
        </w:rPr>
      </w:pPr>
      <w:r>
        <w:rPr>
          <w:rFonts w:ascii="Times New Roman" w:eastAsia="仿宋_GB2312" w:hAnsi="Times New Roman" w:cs="Times New Roman"/>
          <w:sz w:val="36"/>
          <w:szCs w:val="36"/>
        </w:rPr>
        <w:t>立足所在高新区区域优势，学校以</w:t>
      </w:r>
      <w:r>
        <w:rPr>
          <w:rFonts w:ascii="Times New Roman" w:eastAsia="仿宋_GB2312" w:hAnsi="Times New Roman" w:cs="Times New Roman" w:hint="eastAsia"/>
          <w:sz w:val="36"/>
          <w:szCs w:val="36"/>
        </w:rPr>
        <w:t>“</w:t>
      </w:r>
      <w:r>
        <w:rPr>
          <w:rFonts w:ascii="Times New Roman" w:eastAsia="仿宋_GB2312" w:hAnsi="Times New Roman" w:cs="Times New Roman"/>
          <w:sz w:val="36"/>
          <w:szCs w:val="36"/>
        </w:rPr>
        <w:t>扬长教育</w:t>
      </w:r>
      <w:r>
        <w:rPr>
          <w:rFonts w:ascii="Times New Roman" w:eastAsia="仿宋_GB2312" w:hAnsi="Times New Roman" w:cs="Times New Roman" w:hint="eastAsia"/>
          <w:sz w:val="36"/>
          <w:szCs w:val="36"/>
        </w:rPr>
        <w:t>”</w:t>
      </w:r>
      <w:r>
        <w:rPr>
          <w:rFonts w:ascii="Times New Roman" w:eastAsia="仿宋_GB2312" w:hAnsi="Times New Roman" w:cs="Times New Roman"/>
          <w:sz w:val="36"/>
          <w:szCs w:val="36"/>
        </w:rPr>
        <w:t>和</w:t>
      </w:r>
      <w:r>
        <w:rPr>
          <w:rFonts w:ascii="Times New Roman" w:eastAsia="仿宋_GB2312" w:hAnsi="Times New Roman" w:cs="Times New Roman"/>
          <w:sz w:val="36"/>
          <w:szCs w:val="36"/>
        </w:rPr>
        <w:t>“</w:t>
      </w:r>
      <w:r>
        <w:rPr>
          <w:rFonts w:ascii="Times New Roman" w:eastAsia="仿宋_GB2312" w:hAnsi="Times New Roman" w:cs="Times New Roman"/>
          <w:sz w:val="36"/>
          <w:szCs w:val="36"/>
        </w:rPr>
        <w:t>以航天精神为载体的爱国主义教育</w:t>
      </w:r>
      <w:r>
        <w:rPr>
          <w:rFonts w:ascii="Times New Roman" w:eastAsia="仿宋_GB2312" w:hAnsi="Times New Roman" w:cs="Times New Roman"/>
          <w:sz w:val="36"/>
          <w:szCs w:val="36"/>
        </w:rPr>
        <w:t>”</w:t>
      </w:r>
      <w:r>
        <w:rPr>
          <w:rFonts w:ascii="Times New Roman" w:eastAsia="仿宋_GB2312" w:hAnsi="Times New Roman" w:cs="Times New Roman"/>
          <w:sz w:val="36"/>
          <w:szCs w:val="36"/>
        </w:rPr>
        <w:t>为特色，重视学生行为习惯、生活习惯和学习习惯的培养，把素质教育落实到学生生活的点点滴滴。在教学上，将</w:t>
      </w:r>
      <w:r>
        <w:rPr>
          <w:rFonts w:ascii="Times New Roman" w:eastAsia="仿宋_GB2312" w:hAnsi="Times New Roman" w:cs="Times New Roman" w:hint="eastAsia"/>
          <w:sz w:val="36"/>
          <w:szCs w:val="36"/>
        </w:rPr>
        <w:t>“</w:t>
      </w:r>
      <w:r>
        <w:rPr>
          <w:rFonts w:ascii="Times New Roman" w:eastAsia="仿宋_GB2312" w:hAnsi="Times New Roman" w:cs="Times New Roman"/>
          <w:sz w:val="36"/>
          <w:szCs w:val="36"/>
        </w:rPr>
        <w:t>以教学目标为核心的精准教学模式探索</w:t>
      </w:r>
      <w:r>
        <w:rPr>
          <w:rFonts w:ascii="Times New Roman" w:eastAsia="仿宋_GB2312" w:hAnsi="Times New Roman" w:cs="Times New Roman" w:hint="eastAsia"/>
          <w:sz w:val="36"/>
          <w:szCs w:val="36"/>
        </w:rPr>
        <w:t>”</w:t>
      </w:r>
      <w:r>
        <w:rPr>
          <w:rFonts w:ascii="Times New Roman" w:eastAsia="仿宋_GB2312" w:hAnsi="Times New Roman" w:cs="Times New Roman"/>
          <w:sz w:val="36"/>
          <w:szCs w:val="36"/>
        </w:rPr>
        <w:t>作为核心抓手，通过落实</w:t>
      </w:r>
      <w:r>
        <w:rPr>
          <w:rFonts w:ascii="Times New Roman" w:eastAsia="仿宋_GB2312" w:hAnsi="Times New Roman" w:cs="Times New Roman" w:hint="eastAsia"/>
          <w:sz w:val="36"/>
          <w:szCs w:val="36"/>
        </w:rPr>
        <w:t>“</w:t>
      </w:r>
      <w:r>
        <w:rPr>
          <w:rFonts w:ascii="Times New Roman" w:eastAsia="仿宋_GB2312" w:hAnsi="Times New Roman" w:cs="Times New Roman"/>
          <w:sz w:val="36"/>
          <w:szCs w:val="36"/>
        </w:rPr>
        <w:t>一引一测，两讲两练</w:t>
      </w:r>
      <w:r>
        <w:rPr>
          <w:rFonts w:ascii="Times New Roman" w:eastAsia="仿宋_GB2312" w:hAnsi="Times New Roman" w:cs="Times New Roman" w:hint="eastAsia"/>
          <w:sz w:val="36"/>
          <w:szCs w:val="36"/>
        </w:rPr>
        <w:t>”</w:t>
      </w:r>
      <w:r>
        <w:rPr>
          <w:rFonts w:ascii="Times New Roman" w:eastAsia="仿宋_GB2312" w:hAnsi="Times New Roman" w:cs="Times New Roman"/>
          <w:sz w:val="36"/>
          <w:szCs w:val="36"/>
        </w:rPr>
        <w:t>的课堂教学模式，充分调动学生，系统推进教学创新，深度落实</w:t>
      </w:r>
      <w:r>
        <w:rPr>
          <w:rFonts w:ascii="Times New Roman" w:eastAsia="仿宋_GB2312" w:hAnsi="Times New Roman" w:cs="Times New Roman" w:hint="eastAsia"/>
          <w:sz w:val="36"/>
          <w:szCs w:val="36"/>
        </w:rPr>
        <w:t>“</w:t>
      </w:r>
      <w:r>
        <w:rPr>
          <w:rFonts w:ascii="Times New Roman" w:eastAsia="仿宋_GB2312" w:hAnsi="Times New Roman" w:cs="Times New Roman"/>
          <w:sz w:val="36"/>
          <w:szCs w:val="36"/>
        </w:rPr>
        <w:t>双减</w:t>
      </w:r>
      <w:r>
        <w:rPr>
          <w:rFonts w:ascii="Times New Roman" w:eastAsia="仿宋_GB2312" w:hAnsi="Times New Roman" w:cs="Times New Roman" w:hint="eastAsia"/>
          <w:sz w:val="36"/>
          <w:szCs w:val="36"/>
        </w:rPr>
        <w:t>”</w:t>
      </w:r>
      <w:r>
        <w:rPr>
          <w:rFonts w:ascii="Times New Roman" w:eastAsia="仿宋_GB2312" w:hAnsi="Times New Roman" w:cs="Times New Roman"/>
          <w:sz w:val="36"/>
          <w:szCs w:val="36"/>
        </w:rPr>
        <w:t>政策。同时，学校积极探索并精心搭建了</w:t>
      </w:r>
      <w:r>
        <w:rPr>
          <w:rFonts w:ascii="Times New Roman" w:eastAsia="仿宋_GB2312" w:hAnsi="Times New Roman" w:cs="Times New Roman" w:hint="eastAsia"/>
          <w:sz w:val="36"/>
          <w:szCs w:val="36"/>
        </w:rPr>
        <w:t>“</w:t>
      </w:r>
      <w:r>
        <w:rPr>
          <w:rFonts w:ascii="Times New Roman" w:eastAsia="仿宋_GB2312" w:hAnsi="Times New Roman" w:cs="Times New Roman"/>
          <w:sz w:val="36"/>
          <w:szCs w:val="36"/>
        </w:rPr>
        <w:t>2+N</w:t>
      </w:r>
      <w:r>
        <w:rPr>
          <w:rFonts w:ascii="Times New Roman" w:eastAsia="仿宋_GB2312" w:hAnsi="Times New Roman" w:cs="Times New Roman" w:hint="eastAsia"/>
          <w:sz w:val="36"/>
          <w:szCs w:val="36"/>
        </w:rPr>
        <w:t>”</w:t>
      </w:r>
      <w:r>
        <w:rPr>
          <w:rFonts w:ascii="Times New Roman" w:eastAsia="仿宋_GB2312" w:hAnsi="Times New Roman" w:cs="Times New Roman"/>
          <w:sz w:val="36"/>
          <w:szCs w:val="36"/>
        </w:rPr>
        <w:t>课程体系，在严格落实国家课程标准的基础上，结合我校学生实际，以满足学生兴趣、挖掘学生潜能、促进学生全面发展为核心目的，通过多种类、多样化的课程，扎实推动学生德智体美劳</w:t>
      </w:r>
      <w:r>
        <w:rPr>
          <w:rFonts w:ascii="Times New Roman" w:eastAsia="仿宋_GB2312" w:hAnsi="Times New Roman" w:cs="Times New Roman"/>
          <w:sz w:val="36"/>
          <w:szCs w:val="36"/>
        </w:rPr>
        <w:lastRenderedPageBreak/>
        <w:t>全面发展，为学生的未来成长筑牢根基。</w:t>
      </w:r>
    </w:p>
    <w:p w:rsidR="00CB006C" w:rsidRDefault="00B42FF0">
      <w:pPr>
        <w:spacing w:line="600" w:lineRule="exact"/>
        <w:ind w:firstLine="640"/>
        <w:textAlignment w:val="baseline"/>
        <w:rPr>
          <w:rFonts w:ascii="Times New Roman" w:eastAsia="仿宋_GB2312" w:hAnsi="Times New Roman" w:cs="Times New Roman" w:hint="eastAsia"/>
          <w:sz w:val="36"/>
          <w:szCs w:val="36"/>
        </w:rPr>
      </w:pPr>
      <w:r>
        <w:rPr>
          <w:rFonts w:ascii="Times New Roman" w:eastAsia="仿宋_GB2312" w:hAnsi="Times New Roman" w:cs="Times New Roman"/>
          <w:sz w:val="36"/>
          <w:szCs w:val="36"/>
        </w:rPr>
        <w:t>自办学以来，学校先后被授予天津市首批航天特色学校、天津市科普基地、第二批</w:t>
      </w:r>
      <w:r>
        <w:rPr>
          <w:rFonts w:ascii="Times New Roman" w:eastAsia="仿宋_GB2312" w:hAnsi="Times New Roman" w:cs="Times New Roman" w:hint="eastAsia"/>
          <w:sz w:val="36"/>
          <w:szCs w:val="36"/>
        </w:rPr>
        <w:t>“</w:t>
      </w:r>
      <w:r>
        <w:rPr>
          <w:rFonts w:ascii="Times New Roman" w:eastAsia="仿宋_GB2312" w:hAnsi="Times New Roman" w:cs="Times New Roman"/>
          <w:sz w:val="36"/>
          <w:szCs w:val="36"/>
        </w:rPr>
        <w:t>央馆人工智能课程</w:t>
      </w:r>
      <w:r>
        <w:rPr>
          <w:rFonts w:ascii="Times New Roman" w:eastAsia="仿宋_GB2312" w:hAnsi="Times New Roman" w:cs="Times New Roman" w:hint="eastAsia"/>
          <w:sz w:val="36"/>
          <w:szCs w:val="36"/>
        </w:rPr>
        <w:t>”</w:t>
      </w:r>
      <w:r>
        <w:rPr>
          <w:rFonts w:ascii="Times New Roman" w:eastAsia="仿宋_GB2312" w:hAnsi="Times New Roman" w:cs="Times New Roman"/>
          <w:sz w:val="36"/>
          <w:szCs w:val="36"/>
        </w:rPr>
        <w:t>规模化应用试点校等荣誉称号，先后获</w:t>
      </w:r>
      <w:proofErr w:type="gramStart"/>
      <w:r>
        <w:rPr>
          <w:rFonts w:ascii="Times New Roman" w:eastAsia="仿宋_GB2312" w:hAnsi="Times New Roman" w:cs="Times New Roman"/>
          <w:sz w:val="36"/>
          <w:szCs w:val="36"/>
        </w:rPr>
        <w:t>批全国</w:t>
      </w:r>
      <w:proofErr w:type="gramEnd"/>
      <w:r>
        <w:rPr>
          <w:rFonts w:ascii="Times New Roman" w:eastAsia="仿宋_GB2312" w:hAnsi="Times New Roman" w:cs="Times New Roman"/>
          <w:sz w:val="36"/>
          <w:szCs w:val="36"/>
        </w:rPr>
        <w:t>急救教育试点校、天津市武术特色学校、滨海新区排球特色学校、滨海新区中医药文化特色学校、滨海新区中华优秀传统文化艺术传承学校。学生在各类比赛中，获国家级奖项</w:t>
      </w:r>
      <w:r w:rsidR="008415B2">
        <w:rPr>
          <w:rFonts w:ascii="Times New Roman" w:eastAsia="仿宋_GB2312" w:hAnsi="Times New Roman" w:cs="Times New Roman"/>
          <w:sz w:val="36"/>
          <w:szCs w:val="36"/>
        </w:rPr>
        <w:t>10</w:t>
      </w:r>
      <w:r w:rsidR="008415B2">
        <w:rPr>
          <w:rFonts w:ascii="Times New Roman" w:eastAsia="仿宋_GB2312" w:hAnsi="Times New Roman" w:cs="Times New Roman"/>
          <w:sz w:val="36"/>
          <w:szCs w:val="36"/>
        </w:rPr>
        <w:t>余</w:t>
      </w:r>
      <w:r w:rsidR="008415B2">
        <w:rPr>
          <w:rFonts w:ascii="Times New Roman" w:eastAsia="仿宋_GB2312" w:hAnsi="Times New Roman" w:cs="Times New Roman" w:hint="eastAsia"/>
          <w:sz w:val="36"/>
          <w:szCs w:val="36"/>
        </w:rPr>
        <w:t>项</w:t>
      </w:r>
      <w:r>
        <w:rPr>
          <w:rFonts w:ascii="Times New Roman" w:eastAsia="仿宋_GB2312" w:hAnsi="Times New Roman" w:cs="Times New Roman"/>
          <w:sz w:val="36"/>
          <w:szCs w:val="36"/>
        </w:rPr>
        <w:t>，省市级奖项</w:t>
      </w:r>
      <w:r w:rsidR="008415B2">
        <w:rPr>
          <w:rFonts w:ascii="Times New Roman" w:eastAsia="仿宋_GB2312" w:hAnsi="Times New Roman" w:cs="Times New Roman"/>
          <w:sz w:val="36"/>
          <w:szCs w:val="36"/>
        </w:rPr>
        <w:t>300</w:t>
      </w:r>
      <w:r w:rsidR="008415B2">
        <w:rPr>
          <w:rFonts w:ascii="Times New Roman" w:eastAsia="仿宋_GB2312" w:hAnsi="Times New Roman" w:cs="Times New Roman"/>
          <w:sz w:val="36"/>
          <w:szCs w:val="36"/>
        </w:rPr>
        <w:t>余</w:t>
      </w:r>
      <w:r w:rsidR="008415B2">
        <w:rPr>
          <w:rFonts w:ascii="Times New Roman" w:eastAsia="仿宋_GB2312" w:hAnsi="Times New Roman" w:cs="Times New Roman" w:hint="eastAsia"/>
          <w:sz w:val="36"/>
          <w:szCs w:val="36"/>
        </w:rPr>
        <w:t>项</w:t>
      </w:r>
      <w:r>
        <w:rPr>
          <w:rFonts w:ascii="Times New Roman" w:eastAsia="仿宋_GB2312" w:hAnsi="Times New Roman" w:cs="Times New Roman"/>
          <w:sz w:val="36"/>
          <w:szCs w:val="36"/>
        </w:rPr>
        <w:t>。</w:t>
      </w:r>
    </w:p>
    <w:p w:rsidR="00F73EB7" w:rsidRDefault="00F73EB7">
      <w:pPr>
        <w:spacing w:line="600" w:lineRule="exact"/>
        <w:ind w:firstLine="640"/>
        <w:textAlignment w:val="baseline"/>
        <w:rPr>
          <w:rFonts w:ascii="Times New Roman" w:eastAsia="仿宋_GB2312" w:hAnsi="Times New Roman" w:cs="Times New Roman" w:hint="eastAsia"/>
          <w:sz w:val="36"/>
          <w:szCs w:val="36"/>
        </w:rPr>
      </w:pPr>
    </w:p>
    <w:p w:rsidR="00F73EB7" w:rsidRDefault="00F73EB7">
      <w:pPr>
        <w:spacing w:line="600" w:lineRule="exact"/>
        <w:ind w:firstLine="640"/>
        <w:textAlignment w:val="baseline"/>
        <w:rPr>
          <w:rFonts w:ascii="Times New Roman" w:eastAsia="仿宋_GB2312" w:hAnsi="Times New Roman" w:cs="Times New Roman" w:hint="eastAsia"/>
          <w:sz w:val="36"/>
          <w:szCs w:val="36"/>
        </w:rPr>
      </w:pPr>
    </w:p>
    <w:p w:rsidR="00F73EB7" w:rsidRDefault="00F73EB7">
      <w:pPr>
        <w:spacing w:line="600" w:lineRule="exact"/>
        <w:ind w:firstLine="640"/>
        <w:textAlignment w:val="baseline"/>
        <w:rPr>
          <w:rFonts w:ascii="Times New Roman" w:eastAsia="仿宋_GB2312" w:hAnsi="Times New Roman" w:cs="Times New Roman" w:hint="eastAsia"/>
          <w:sz w:val="36"/>
          <w:szCs w:val="36"/>
        </w:rPr>
      </w:pPr>
    </w:p>
    <w:p w:rsidR="00F73EB7" w:rsidRDefault="00F73EB7">
      <w:pPr>
        <w:spacing w:line="600" w:lineRule="exact"/>
        <w:ind w:firstLine="640"/>
        <w:textAlignment w:val="baseline"/>
        <w:rPr>
          <w:rFonts w:ascii="Times New Roman" w:eastAsia="仿宋_GB2312" w:hAnsi="Times New Roman" w:cs="Times New Roman" w:hint="eastAsia"/>
          <w:sz w:val="36"/>
          <w:szCs w:val="36"/>
        </w:rPr>
      </w:pPr>
    </w:p>
    <w:p w:rsidR="00F73EB7" w:rsidRDefault="00F73EB7">
      <w:pPr>
        <w:spacing w:line="600" w:lineRule="exact"/>
        <w:ind w:firstLine="640"/>
        <w:textAlignment w:val="baseline"/>
        <w:rPr>
          <w:rFonts w:ascii="Times New Roman" w:eastAsia="仿宋_GB2312" w:hAnsi="Times New Roman" w:cs="Times New Roman" w:hint="eastAsia"/>
          <w:sz w:val="36"/>
          <w:szCs w:val="36"/>
        </w:rPr>
      </w:pPr>
    </w:p>
    <w:p w:rsidR="00F73EB7" w:rsidRDefault="00F73EB7">
      <w:pPr>
        <w:spacing w:line="600" w:lineRule="exact"/>
        <w:ind w:firstLine="640"/>
        <w:textAlignment w:val="baseline"/>
        <w:rPr>
          <w:rFonts w:ascii="Times New Roman" w:eastAsia="仿宋_GB2312" w:hAnsi="Times New Roman" w:cs="Times New Roman" w:hint="eastAsia"/>
          <w:sz w:val="36"/>
          <w:szCs w:val="36"/>
        </w:rPr>
      </w:pPr>
    </w:p>
    <w:p w:rsidR="00F73EB7" w:rsidRDefault="00F73EB7">
      <w:pPr>
        <w:spacing w:line="600" w:lineRule="exact"/>
        <w:ind w:firstLine="640"/>
        <w:textAlignment w:val="baseline"/>
        <w:rPr>
          <w:rFonts w:ascii="Times New Roman" w:eastAsia="仿宋_GB2312" w:hAnsi="Times New Roman" w:cs="Times New Roman" w:hint="eastAsia"/>
          <w:sz w:val="36"/>
          <w:szCs w:val="36"/>
        </w:rPr>
      </w:pPr>
    </w:p>
    <w:p w:rsidR="00F73EB7" w:rsidRDefault="00F73EB7">
      <w:pPr>
        <w:spacing w:line="600" w:lineRule="exact"/>
        <w:ind w:firstLine="640"/>
        <w:textAlignment w:val="baseline"/>
        <w:rPr>
          <w:rFonts w:ascii="Times New Roman" w:eastAsia="仿宋_GB2312" w:hAnsi="Times New Roman" w:cs="Times New Roman" w:hint="eastAsia"/>
          <w:sz w:val="36"/>
          <w:szCs w:val="36"/>
        </w:rPr>
      </w:pPr>
    </w:p>
    <w:p w:rsidR="00F73EB7" w:rsidRDefault="00F73EB7">
      <w:pPr>
        <w:spacing w:line="600" w:lineRule="exact"/>
        <w:ind w:firstLine="640"/>
        <w:textAlignment w:val="baseline"/>
        <w:rPr>
          <w:rFonts w:ascii="Times New Roman" w:eastAsia="仿宋_GB2312" w:hAnsi="Times New Roman" w:cs="Times New Roman" w:hint="eastAsia"/>
          <w:sz w:val="36"/>
          <w:szCs w:val="36"/>
        </w:rPr>
      </w:pPr>
    </w:p>
    <w:p w:rsidR="00F73EB7" w:rsidRDefault="00F73EB7">
      <w:pPr>
        <w:spacing w:line="600" w:lineRule="exact"/>
        <w:ind w:firstLine="640"/>
        <w:textAlignment w:val="baseline"/>
        <w:rPr>
          <w:rFonts w:ascii="Times New Roman" w:eastAsia="仿宋_GB2312" w:hAnsi="Times New Roman" w:cs="Times New Roman" w:hint="eastAsia"/>
          <w:sz w:val="36"/>
          <w:szCs w:val="36"/>
        </w:rPr>
      </w:pPr>
    </w:p>
    <w:p w:rsidR="00F73EB7" w:rsidRDefault="00F73EB7">
      <w:pPr>
        <w:spacing w:line="600" w:lineRule="exact"/>
        <w:ind w:firstLine="640"/>
        <w:textAlignment w:val="baseline"/>
        <w:rPr>
          <w:rFonts w:ascii="Times New Roman" w:eastAsia="仿宋_GB2312" w:hAnsi="Times New Roman" w:cs="Times New Roman" w:hint="eastAsia"/>
          <w:sz w:val="36"/>
          <w:szCs w:val="36"/>
        </w:rPr>
      </w:pPr>
    </w:p>
    <w:p w:rsidR="00F73EB7" w:rsidRDefault="00F73EB7">
      <w:pPr>
        <w:spacing w:line="600" w:lineRule="exact"/>
        <w:ind w:firstLine="640"/>
        <w:textAlignment w:val="baseline"/>
        <w:rPr>
          <w:rFonts w:ascii="Times New Roman" w:eastAsia="仿宋_GB2312" w:hAnsi="Times New Roman" w:cs="Times New Roman" w:hint="eastAsia"/>
          <w:sz w:val="36"/>
          <w:szCs w:val="36"/>
        </w:rPr>
      </w:pPr>
    </w:p>
    <w:p w:rsidR="00F73EB7" w:rsidRDefault="00F73EB7">
      <w:pPr>
        <w:spacing w:line="600" w:lineRule="exact"/>
        <w:ind w:firstLine="640"/>
        <w:textAlignment w:val="baseline"/>
        <w:rPr>
          <w:rFonts w:ascii="Times New Roman" w:eastAsia="仿宋_GB2312" w:hAnsi="Times New Roman" w:cs="Times New Roman" w:hint="eastAsia"/>
          <w:sz w:val="36"/>
          <w:szCs w:val="36"/>
        </w:rPr>
      </w:pPr>
    </w:p>
    <w:p w:rsidR="00F73EB7" w:rsidRDefault="00F73EB7" w:rsidP="00F73EB7">
      <w:pPr>
        <w:spacing w:line="600" w:lineRule="exact"/>
        <w:jc w:val="center"/>
        <w:rPr>
          <w:rFonts w:ascii="方正小标宋简体" w:eastAsia="方正小标宋简体" w:hAnsi="方正小标宋简体" w:cs="方正小标宋简体"/>
          <w:kern w:val="0"/>
          <w:sz w:val="44"/>
          <w:szCs w:val="44"/>
        </w:rPr>
      </w:pPr>
      <w:r>
        <w:rPr>
          <w:rFonts w:ascii="方正小标宋简体" w:eastAsia="方正小标宋简体" w:hAnsi="方正小标宋简体" w:cs="方正小标宋简体" w:hint="eastAsia"/>
          <w:kern w:val="0"/>
          <w:sz w:val="44"/>
          <w:szCs w:val="44"/>
        </w:rPr>
        <w:lastRenderedPageBreak/>
        <w:t>天津外国语大学附属高新区海洋外国语</w:t>
      </w:r>
    </w:p>
    <w:p w:rsidR="00F73EB7" w:rsidRDefault="00F73EB7" w:rsidP="00F73EB7">
      <w:pPr>
        <w:spacing w:line="600" w:lineRule="exact"/>
        <w:jc w:val="center"/>
        <w:rPr>
          <w:rFonts w:ascii="方正小标宋简体" w:eastAsia="方正小标宋简体" w:hAnsi="方正小标宋简体" w:cs="方正小标宋简体"/>
          <w:kern w:val="0"/>
          <w:sz w:val="44"/>
          <w:szCs w:val="44"/>
        </w:rPr>
      </w:pPr>
      <w:r>
        <w:rPr>
          <w:rFonts w:ascii="方正小标宋简体" w:eastAsia="方正小标宋简体" w:hAnsi="方正小标宋简体" w:cs="方正小标宋简体" w:hint="eastAsia"/>
          <w:kern w:val="0"/>
          <w:sz w:val="44"/>
          <w:szCs w:val="44"/>
        </w:rPr>
        <w:t>学校简介</w:t>
      </w:r>
    </w:p>
    <w:p w:rsidR="00F73EB7" w:rsidRDefault="00F73EB7" w:rsidP="00F73EB7">
      <w:pPr>
        <w:spacing w:line="600" w:lineRule="exact"/>
        <w:jc w:val="center"/>
        <w:rPr>
          <w:rFonts w:ascii="仿宋_GB2312" w:eastAsia="仿宋_GB2312" w:hAnsi="仿宋_GB2312" w:cs="仿宋_GB2312"/>
          <w:b/>
          <w:bCs/>
          <w:kern w:val="0"/>
          <w:sz w:val="32"/>
          <w:szCs w:val="32"/>
        </w:rPr>
      </w:pPr>
    </w:p>
    <w:p w:rsidR="00F73EB7" w:rsidRPr="0023601C" w:rsidRDefault="00F73EB7" w:rsidP="00F73EB7">
      <w:pPr>
        <w:spacing w:line="600" w:lineRule="exact"/>
        <w:ind w:firstLineChars="200" w:firstLine="720"/>
        <w:rPr>
          <w:rFonts w:ascii="仿宋_GB2312" w:eastAsia="仿宋_GB2312" w:hAnsi="仿宋_GB2312" w:cs="仿宋_GB2312"/>
          <w:kern w:val="0"/>
          <w:sz w:val="36"/>
          <w:szCs w:val="36"/>
        </w:rPr>
      </w:pPr>
      <w:r w:rsidRPr="0023601C">
        <w:rPr>
          <w:rFonts w:ascii="仿宋_GB2312" w:eastAsia="仿宋_GB2312" w:hAnsi="仿宋_GB2312" w:cs="仿宋_GB2312" w:hint="eastAsia"/>
          <w:kern w:val="0"/>
          <w:sz w:val="36"/>
          <w:szCs w:val="36"/>
        </w:rPr>
        <w:t>天津外国语大学附属高新区海洋外国语学校（简称“海洋小外”）是由高新区管委会与天津外国语大学合作举办的九年一贯制公办学校。学校秉承“融通中外，成就未来”的宗旨，以“细微处适性育人，活动中全面成长”的办学理念，致力于培育有理想、有本领、有担当，具有家国情怀、国际视野的时代新人。</w:t>
      </w:r>
    </w:p>
    <w:p w:rsidR="00F73EB7" w:rsidRPr="0023601C" w:rsidRDefault="00F73EB7" w:rsidP="00F73EB7">
      <w:pPr>
        <w:spacing w:line="600" w:lineRule="exact"/>
        <w:ind w:firstLineChars="200" w:firstLine="720"/>
        <w:rPr>
          <w:rFonts w:ascii="仿宋_GB2312" w:eastAsia="仿宋_GB2312" w:hAnsi="仿宋_GB2312" w:cs="仿宋_GB2312"/>
          <w:kern w:val="0"/>
          <w:sz w:val="36"/>
          <w:szCs w:val="36"/>
        </w:rPr>
      </w:pPr>
      <w:r w:rsidRPr="0023601C">
        <w:rPr>
          <w:rFonts w:ascii="仿宋_GB2312" w:eastAsia="仿宋_GB2312" w:hAnsi="仿宋_GB2312" w:cs="仿宋_GB2312" w:hint="eastAsia"/>
          <w:kern w:val="0"/>
          <w:sz w:val="36"/>
          <w:szCs w:val="36"/>
        </w:rPr>
        <w:t>学校以“崇德尚学，知行合一”为校训，形成“自立合作，开放包容”的校风、“教学相长，德能共进”的教风、“好学善思，悦己乐群”的学风，彰显“开放式·完整性”教育特色。</w:t>
      </w:r>
    </w:p>
    <w:p w:rsidR="00F73EB7" w:rsidRPr="0023601C" w:rsidRDefault="00F73EB7" w:rsidP="00F73EB7">
      <w:pPr>
        <w:spacing w:line="600" w:lineRule="exact"/>
        <w:ind w:firstLineChars="200" w:firstLine="720"/>
        <w:rPr>
          <w:rFonts w:ascii="仿宋_GB2312" w:eastAsia="仿宋_GB2312" w:hAnsi="仿宋_GB2312" w:cs="仿宋_GB2312"/>
          <w:sz w:val="36"/>
          <w:szCs w:val="36"/>
        </w:rPr>
      </w:pPr>
      <w:r w:rsidRPr="0023601C">
        <w:rPr>
          <w:rFonts w:ascii="仿宋_GB2312" w:eastAsia="仿宋_GB2312" w:hAnsi="仿宋_GB2312" w:cs="仿宋_GB2312" w:hint="eastAsia"/>
          <w:kern w:val="0"/>
          <w:sz w:val="36"/>
          <w:szCs w:val="36"/>
        </w:rPr>
        <w:t>学校硬件设施一流，</w:t>
      </w:r>
      <w:proofErr w:type="gramStart"/>
      <w:r w:rsidRPr="0023601C">
        <w:rPr>
          <w:rFonts w:ascii="仿宋_GB2312" w:eastAsia="仿宋_GB2312" w:hAnsi="仿宋_GB2312" w:cs="仿宋_GB2312" w:hint="eastAsia"/>
          <w:kern w:val="0"/>
          <w:sz w:val="36"/>
          <w:szCs w:val="36"/>
        </w:rPr>
        <w:t>设有信创</w:t>
      </w:r>
      <w:proofErr w:type="gramEnd"/>
      <w:r w:rsidRPr="0023601C">
        <w:rPr>
          <w:rFonts w:ascii="仿宋_GB2312" w:eastAsia="仿宋_GB2312" w:hAnsi="仿宋_GB2312" w:cs="仿宋_GB2312" w:hint="eastAsia"/>
          <w:kern w:val="0"/>
          <w:sz w:val="36"/>
          <w:szCs w:val="36"/>
        </w:rPr>
        <w:t>教室、舞蹈教室、书法教室、综合实验室等功能教室，并设有</w:t>
      </w:r>
      <w:r w:rsidRPr="0023601C">
        <w:rPr>
          <w:rFonts w:ascii="仿宋_GB2312" w:eastAsia="仿宋_GB2312" w:hAnsi="Times New Roman" w:cs="Times New Roman" w:hint="eastAsia"/>
          <w:kern w:val="0"/>
          <w:sz w:val="36"/>
          <w:szCs w:val="36"/>
        </w:rPr>
        <w:t>200</w:t>
      </w:r>
      <w:r w:rsidRPr="0023601C">
        <w:rPr>
          <w:rFonts w:ascii="仿宋_GB2312" w:eastAsia="仿宋_GB2312" w:hAnsi="仿宋_GB2312" w:cs="仿宋_GB2312" w:hint="eastAsia"/>
          <w:kern w:val="0"/>
          <w:sz w:val="36"/>
          <w:szCs w:val="36"/>
        </w:rPr>
        <w:t>米跑道操场、风雨操场、图书阅览室、食堂等，为学生打造多元化、现代化、智能化的学习环境，也为教师提供优质的教学与工作条件。</w:t>
      </w:r>
    </w:p>
    <w:p w:rsidR="00F73EB7" w:rsidRPr="0023601C" w:rsidRDefault="00F73EB7" w:rsidP="00F73EB7">
      <w:pPr>
        <w:spacing w:line="600" w:lineRule="exact"/>
        <w:ind w:firstLineChars="200" w:firstLine="720"/>
        <w:rPr>
          <w:rFonts w:ascii="仿宋_GB2312" w:eastAsia="仿宋_GB2312" w:hAnsi="Times New Roman" w:cs="Times New Roman"/>
          <w:kern w:val="0"/>
          <w:sz w:val="36"/>
          <w:szCs w:val="36"/>
        </w:rPr>
      </w:pPr>
      <w:r w:rsidRPr="0023601C">
        <w:rPr>
          <w:rFonts w:ascii="仿宋_GB2312" w:eastAsia="仿宋_GB2312" w:hAnsi="仿宋_GB2312" w:cs="仿宋_GB2312" w:hint="eastAsia"/>
          <w:kern w:val="0"/>
          <w:sz w:val="36"/>
          <w:szCs w:val="36"/>
        </w:rPr>
        <w:t>学校发展势头强劲。</w:t>
      </w:r>
      <w:r w:rsidRPr="0023601C">
        <w:rPr>
          <w:rFonts w:ascii="仿宋_GB2312" w:eastAsia="仿宋_GB2312" w:hAnsi="Times New Roman" w:cs="Times New Roman" w:hint="eastAsia"/>
          <w:kern w:val="0"/>
          <w:sz w:val="36"/>
          <w:szCs w:val="36"/>
        </w:rPr>
        <w:t>2022年9月启动小学一年级招生，2023年9月启动初中一年级招生，现有在校生1712人，教职工101人。</w:t>
      </w:r>
    </w:p>
    <w:p w:rsidR="00F73EB7" w:rsidRPr="0023601C" w:rsidRDefault="00F73EB7" w:rsidP="00F73EB7">
      <w:pPr>
        <w:widowControl/>
        <w:spacing w:line="600" w:lineRule="exact"/>
        <w:ind w:firstLineChars="200" w:firstLine="720"/>
        <w:rPr>
          <w:rFonts w:ascii="仿宋_GB2312" w:eastAsia="仿宋_GB2312" w:hAnsi="仿宋_GB2312" w:cs="仿宋_GB2312"/>
          <w:kern w:val="0"/>
          <w:sz w:val="36"/>
          <w:szCs w:val="36"/>
        </w:rPr>
      </w:pPr>
      <w:r w:rsidRPr="0023601C">
        <w:rPr>
          <w:rFonts w:ascii="仿宋_GB2312" w:eastAsia="仿宋_GB2312" w:hAnsi="仿宋_GB2312" w:cs="仿宋_GB2312" w:hint="eastAsia"/>
          <w:kern w:val="0"/>
          <w:sz w:val="36"/>
          <w:szCs w:val="36"/>
        </w:rPr>
        <w:lastRenderedPageBreak/>
        <w:t>学校办学成果显著。四年深耕，学校先后荣获“天津市滨海新区健康促进学校”“滨城文化宣讲团基地校”“友善之星活动优秀组织单位”“滨海新区杨宝玉名师工作室”等多项荣誉称号。多名骨干教师在区级教研活动中实现从“参与”到“引领”的跨越式发展，教师累计斩获区级以上各类奖项</w:t>
      </w:r>
      <w:r w:rsidRPr="0023601C">
        <w:rPr>
          <w:rFonts w:ascii="仿宋_GB2312" w:eastAsia="仿宋_GB2312" w:hAnsi="Times New Roman" w:cs="Times New Roman" w:hint="eastAsia"/>
          <w:kern w:val="0"/>
          <w:sz w:val="36"/>
          <w:szCs w:val="36"/>
        </w:rPr>
        <w:t>71</w:t>
      </w:r>
      <w:r w:rsidRPr="0023601C">
        <w:rPr>
          <w:rFonts w:ascii="仿宋_GB2312" w:eastAsia="仿宋_GB2312" w:hAnsi="仿宋_GB2312" w:cs="仿宋_GB2312" w:hint="eastAsia"/>
          <w:kern w:val="0"/>
          <w:sz w:val="36"/>
          <w:szCs w:val="36"/>
        </w:rPr>
        <w:t>项，成功立项市级课</w:t>
      </w:r>
      <w:r w:rsidRPr="0023601C">
        <w:rPr>
          <w:rFonts w:ascii="仿宋_GB2312" w:eastAsia="仿宋_GB2312" w:hAnsi="Times New Roman" w:cs="Times New Roman" w:hint="eastAsia"/>
          <w:kern w:val="0"/>
          <w:sz w:val="36"/>
          <w:szCs w:val="36"/>
        </w:rPr>
        <w:t>题1项、区级课题2项</w:t>
      </w:r>
      <w:r w:rsidRPr="0023601C">
        <w:rPr>
          <w:rFonts w:ascii="仿宋_GB2312" w:eastAsia="仿宋_GB2312" w:hAnsi="仿宋_GB2312" w:cs="仿宋_GB2312" w:hint="eastAsia"/>
          <w:kern w:val="0"/>
          <w:sz w:val="36"/>
          <w:szCs w:val="36"/>
        </w:rPr>
        <w:t>。学生素养全面提升，在市区级文艺展演、体育比赛、劳动技能大赛、演讲及素养竞赛、中小学人工智能编程比赛、读书系列活动征文比赛等区级以上各类赛事中，累计获</w:t>
      </w:r>
      <w:r w:rsidRPr="0023601C">
        <w:rPr>
          <w:rFonts w:ascii="仿宋_GB2312" w:eastAsia="仿宋_GB2312" w:hAnsi="Times New Roman" w:cs="Times New Roman" w:hint="eastAsia"/>
          <w:kern w:val="0"/>
          <w:sz w:val="36"/>
          <w:szCs w:val="36"/>
        </w:rPr>
        <w:t>奖196人次。我校2026届第</w:t>
      </w:r>
      <w:r w:rsidRPr="0023601C">
        <w:rPr>
          <w:rFonts w:ascii="仿宋_GB2312" w:eastAsia="仿宋_GB2312" w:hAnsi="仿宋_GB2312" w:cs="仿宋_GB2312" w:hint="eastAsia"/>
          <w:kern w:val="0"/>
          <w:sz w:val="36"/>
          <w:szCs w:val="36"/>
        </w:rPr>
        <w:t>一届中考毕业生首战告捷，办学成效充分显现。</w:t>
      </w:r>
    </w:p>
    <w:p w:rsidR="00F73EB7" w:rsidRPr="0023601C" w:rsidRDefault="00F73EB7" w:rsidP="00F73EB7">
      <w:pPr>
        <w:widowControl/>
        <w:spacing w:line="600" w:lineRule="exact"/>
        <w:ind w:firstLineChars="200" w:firstLine="720"/>
        <w:rPr>
          <w:rFonts w:ascii="仿宋_GB2312" w:eastAsia="仿宋_GB2312" w:hAnsi="仿宋_GB2312" w:cs="仿宋_GB2312"/>
          <w:kern w:val="0"/>
          <w:sz w:val="36"/>
          <w:szCs w:val="36"/>
        </w:rPr>
      </w:pPr>
      <w:r w:rsidRPr="0023601C">
        <w:rPr>
          <w:rFonts w:ascii="仿宋_GB2312" w:eastAsia="仿宋_GB2312" w:hAnsi="仿宋_GB2312" w:cs="仿宋_GB2312" w:hint="eastAsia"/>
          <w:kern w:val="0"/>
          <w:sz w:val="36"/>
          <w:szCs w:val="36"/>
        </w:rPr>
        <w:t>海洋小外正处于快速发展期，九年一贯制办学格局为教师提供了广阔的成长平台。学校依托天津外国语大学优质教育资源，拥有名师工作室引领、区级教研展示、课题研究支持等发展通道，</w:t>
      </w:r>
      <w:proofErr w:type="gramStart"/>
      <w:r w:rsidRPr="0023601C">
        <w:rPr>
          <w:rFonts w:ascii="仿宋_GB2312" w:eastAsia="仿宋_GB2312" w:hAnsi="仿宋_GB2312" w:cs="仿宋_GB2312" w:hint="eastAsia"/>
          <w:kern w:val="0"/>
          <w:sz w:val="36"/>
          <w:szCs w:val="36"/>
        </w:rPr>
        <w:t>助力每</w:t>
      </w:r>
      <w:proofErr w:type="gramEnd"/>
      <w:r w:rsidRPr="0023601C">
        <w:rPr>
          <w:rFonts w:ascii="仿宋_GB2312" w:eastAsia="仿宋_GB2312" w:hAnsi="仿宋_GB2312" w:cs="仿宋_GB2312" w:hint="eastAsia"/>
          <w:kern w:val="0"/>
          <w:sz w:val="36"/>
          <w:szCs w:val="36"/>
        </w:rPr>
        <w:t>一位教师实现从“站稳讲台”到“引领示范”的职业跨越。加入我们，与海洋小外共同书写教育未来！</w:t>
      </w:r>
    </w:p>
    <w:p w:rsidR="00F73EB7" w:rsidRDefault="00F73EB7">
      <w:pPr>
        <w:spacing w:line="600" w:lineRule="exact"/>
        <w:ind w:firstLine="640"/>
        <w:textAlignment w:val="baseline"/>
        <w:rPr>
          <w:rFonts w:ascii="Times New Roman" w:eastAsia="仿宋_GB2312" w:hAnsi="Times New Roman" w:cs="Times New Roman" w:hint="eastAsia"/>
          <w:sz w:val="36"/>
          <w:szCs w:val="36"/>
        </w:rPr>
      </w:pPr>
    </w:p>
    <w:p w:rsidR="00F73EB7" w:rsidRDefault="00F73EB7">
      <w:pPr>
        <w:spacing w:line="600" w:lineRule="exact"/>
        <w:ind w:firstLine="640"/>
        <w:textAlignment w:val="baseline"/>
        <w:rPr>
          <w:rFonts w:ascii="Times New Roman" w:eastAsia="仿宋_GB2312" w:hAnsi="Times New Roman" w:cs="Times New Roman" w:hint="eastAsia"/>
          <w:sz w:val="36"/>
          <w:szCs w:val="36"/>
        </w:rPr>
      </w:pPr>
    </w:p>
    <w:p w:rsidR="00F73EB7" w:rsidRDefault="00F73EB7">
      <w:pPr>
        <w:spacing w:line="600" w:lineRule="exact"/>
        <w:ind w:firstLine="640"/>
        <w:textAlignment w:val="baseline"/>
        <w:rPr>
          <w:rFonts w:ascii="Times New Roman" w:eastAsia="仿宋_GB2312" w:hAnsi="Times New Roman" w:cs="Times New Roman" w:hint="eastAsia"/>
          <w:sz w:val="36"/>
          <w:szCs w:val="36"/>
        </w:rPr>
      </w:pPr>
    </w:p>
    <w:p w:rsidR="00F73EB7" w:rsidRDefault="00F73EB7">
      <w:pPr>
        <w:spacing w:line="600" w:lineRule="exact"/>
        <w:ind w:firstLine="640"/>
        <w:textAlignment w:val="baseline"/>
        <w:rPr>
          <w:rFonts w:ascii="Times New Roman" w:eastAsia="仿宋_GB2312" w:hAnsi="Times New Roman" w:cs="Times New Roman" w:hint="eastAsia"/>
          <w:sz w:val="36"/>
          <w:szCs w:val="36"/>
        </w:rPr>
      </w:pPr>
    </w:p>
    <w:p w:rsidR="00F73EB7" w:rsidRDefault="00F73EB7" w:rsidP="00F73EB7">
      <w:pPr>
        <w:pStyle w:val="2"/>
        <w:widowControl/>
        <w:spacing w:beforeAutospacing="0" w:afterAutospacing="0" w:line="600" w:lineRule="exact"/>
        <w:jc w:val="center"/>
        <w:rPr>
          <w:rFonts w:ascii="方正小标宋简体" w:eastAsia="方正小标宋简体" w:hAnsi="方正小标宋简体" w:cs="方正小标宋简体"/>
          <w:b w:val="0"/>
          <w:bCs/>
          <w:sz w:val="44"/>
          <w:szCs w:val="44"/>
        </w:rPr>
      </w:pPr>
      <w:r>
        <w:rPr>
          <w:rFonts w:ascii="方正小标宋简体" w:eastAsia="方正小标宋简体" w:hAnsi="方正小标宋简体" w:cs="方正小标宋简体"/>
          <w:b w:val="0"/>
          <w:bCs/>
          <w:sz w:val="44"/>
          <w:szCs w:val="44"/>
        </w:rPr>
        <w:lastRenderedPageBreak/>
        <w:t>天津外国语大学附属高</w:t>
      </w:r>
      <w:proofErr w:type="gramStart"/>
      <w:r>
        <w:rPr>
          <w:rFonts w:ascii="方正小标宋简体" w:eastAsia="方正小标宋简体" w:hAnsi="方正小标宋简体" w:cs="方正小标宋简体"/>
          <w:b w:val="0"/>
          <w:bCs/>
          <w:sz w:val="44"/>
          <w:szCs w:val="44"/>
        </w:rPr>
        <w:t>新区华</w:t>
      </w:r>
      <w:proofErr w:type="gramEnd"/>
      <w:r>
        <w:rPr>
          <w:rFonts w:ascii="方正小标宋简体" w:eastAsia="方正小标宋简体" w:hAnsi="方正小标宋简体" w:cs="方正小标宋简体"/>
          <w:b w:val="0"/>
          <w:bCs/>
          <w:sz w:val="44"/>
          <w:szCs w:val="44"/>
        </w:rPr>
        <w:t>苑外国语</w:t>
      </w:r>
    </w:p>
    <w:p w:rsidR="00F73EB7" w:rsidRDefault="00F73EB7" w:rsidP="00F73EB7">
      <w:pPr>
        <w:pStyle w:val="2"/>
        <w:widowControl/>
        <w:spacing w:beforeAutospacing="0" w:afterAutospacing="0" w:line="600" w:lineRule="exact"/>
        <w:jc w:val="center"/>
        <w:rPr>
          <w:rFonts w:eastAsia="方正小标宋简体"/>
        </w:rPr>
      </w:pPr>
      <w:r>
        <w:rPr>
          <w:rFonts w:ascii="方正小标宋简体" w:eastAsia="方正小标宋简体" w:hAnsi="方正小标宋简体" w:cs="方正小标宋简体"/>
          <w:b w:val="0"/>
          <w:bCs/>
          <w:sz w:val="44"/>
          <w:szCs w:val="44"/>
        </w:rPr>
        <w:t>学校简介</w:t>
      </w:r>
    </w:p>
    <w:p w:rsidR="00F73EB7" w:rsidRDefault="00F73EB7" w:rsidP="00F73EB7">
      <w:pPr>
        <w:pStyle w:val="a5"/>
        <w:widowControl/>
        <w:spacing w:beforeAutospacing="0" w:afterAutospacing="0" w:line="600" w:lineRule="exact"/>
        <w:jc w:val="center"/>
        <w:rPr>
          <w:rFonts w:ascii="仿宋_GB2312" w:eastAsia="仿宋_GB2312" w:hAnsi="仿宋_GB2312" w:cs="仿宋_GB2312" w:hint="eastAsia"/>
          <w:sz w:val="36"/>
          <w:szCs w:val="36"/>
        </w:rPr>
      </w:pPr>
    </w:p>
    <w:p w:rsidR="00F73EB7" w:rsidRDefault="00F73EB7" w:rsidP="00F73EB7">
      <w:pPr>
        <w:pStyle w:val="a5"/>
        <w:widowControl/>
        <w:spacing w:beforeAutospacing="0" w:afterAutospacing="0" w:line="600" w:lineRule="exact"/>
        <w:ind w:firstLineChars="200" w:firstLine="720"/>
        <w:jc w:val="both"/>
        <w:rPr>
          <w:rFonts w:ascii="仿宋_GB2312" w:eastAsia="仿宋_GB2312" w:hAnsi="仿宋_GB2312" w:cs="仿宋_GB2312" w:hint="eastAsia"/>
          <w:sz w:val="36"/>
          <w:szCs w:val="36"/>
        </w:rPr>
      </w:pPr>
      <w:r>
        <w:rPr>
          <w:rFonts w:ascii="仿宋_GB2312" w:eastAsia="仿宋_GB2312" w:hAnsi="仿宋_GB2312" w:cs="仿宋_GB2312" w:hint="eastAsia"/>
          <w:sz w:val="36"/>
          <w:szCs w:val="36"/>
        </w:rPr>
        <w:t>天津外国语大学附属高</w:t>
      </w:r>
      <w:proofErr w:type="gramStart"/>
      <w:r>
        <w:rPr>
          <w:rFonts w:ascii="仿宋_GB2312" w:eastAsia="仿宋_GB2312" w:hAnsi="仿宋_GB2312" w:cs="仿宋_GB2312" w:hint="eastAsia"/>
          <w:sz w:val="36"/>
          <w:szCs w:val="36"/>
        </w:rPr>
        <w:t>新区华</w:t>
      </w:r>
      <w:proofErr w:type="gramEnd"/>
      <w:r>
        <w:rPr>
          <w:rFonts w:ascii="仿宋_GB2312" w:eastAsia="仿宋_GB2312" w:hAnsi="仿宋_GB2312" w:cs="仿宋_GB2312" w:hint="eastAsia"/>
          <w:sz w:val="36"/>
          <w:szCs w:val="36"/>
        </w:rPr>
        <w:t>苑外国语学校（简称“高新区华苑小外”），是由滨海高新区管委会与天津外国语大学合作举办的十二年制公办学校，</w:t>
      </w:r>
      <w:r>
        <w:rPr>
          <w:rFonts w:ascii="Times New Roman" w:eastAsia="仿宋_GB2312" w:hAnsi="Times New Roman"/>
          <w:sz w:val="36"/>
          <w:szCs w:val="36"/>
        </w:rPr>
        <w:t>2023</w:t>
      </w:r>
      <w:r>
        <w:rPr>
          <w:rFonts w:ascii="仿宋_GB2312" w:eastAsia="仿宋_GB2312" w:hAnsi="仿宋_GB2312" w:cs="仿宋_GB2312" w:hint="eastAsia"/>
          <w:sz w:val="36"/>
          <w:szCs w:val="36"/>
        </w:rPr>
        <w:t>年正式启用。学校位于滨海高</w:t>
      </w:r>
      <w:proofErr w:type="gramStart"/>
      <w:r>
        <w:rPr>
          <w:rFonts w:ascii="仿宋_GB2312" w:eastAsia="仿宋_GB2312" w:hAnsi="仿宋_GB2312" w:cs="仿宋_GB2312" w:hint="eastAsia"/>
          <w:sz w:val="36"/>
          <w:szCs w:val="36"/>
        </w:rPr>
        <w:t>新区华苑科技</w:t>
      </w:r>
      <w:proofErr w:type="gramEnd"/>
      <w:r>
        <w:rPr>
          <w:rFonts w:ascii="仿宋_GB2312" w:eastAsia="仿宋_GB2312" w:hAnsi="仿宋_GB2312" w:cs="仿宋_GB2312" w:hint="eastAsia"/>
          <w:sz w:val="36"/>
          <w:szCs w:val="36"/>
        </w:rPr>
        <w:t>园，毗邻</w:t>
      </w:r>
      <w:r>
        <w:rPr>
          <w:rFonts w:ascii="Times New Roman" w:eastAsia="仿宋_GB2312" w:hAnsi="Times New Roman" w:hint="eastAsia"/>
          <w:sz w:val="36"/>
          <w:szCs w:val="36"/>
        </w:rPr>
        <w:t>117</w:t>
      </w:r>
      <w:r>
        <w:rPr>
          <w:rFonts w:ascii="仿宋_GB2312" w:eastAsia="仿宋_GB2312" w:hAnsi="仿宋_GB2312" w:cs="仿宋_GB2312" w:hint="eastAsia"/>
          <w:sz w:val="36"/>
          <w:szCs w:val="36"/>
        </w:rPr>
        <w:t>项目，区位条件优越，是天外教育集团重点打造的高品质学校。</w:t>
      </w:r>
    </w:p>
    <w:p w:rsidR="00F73EB7" w:rsidRDefault="00F73EB7" w:rsidP="00F73EB7">
      <w:pPr>
        <w:pStyle w:val="a5"/>
        <w:widowControl/>
        <w:spacing w:beforeAutospacing="0" w:afterAutospacing="0" w:line="600" w:lineRule="exact"/>
        <w:ind w:firstLineChars="200" w:firstLine="720"/>
        <w:jc w:val="both"/>
        <w:rPr>
          <w:rFonts w:ascii="仿宋_GB2312" w:eastAsia="仿宋_GB2312" w:hAnsi="仿宋_GB2312" w:cs="仿宋_GB2312" w:hint="eastAsia"/>
          <w:sz w:val="36"/>
          <w:szCs w:val="36"/>
        </w:rPr>
      </w:pPr>
      <w:r>
        <w:rPr>
          <w:rFonts w:ascii="仿宋_GB2312" w:eastAsia="仿宋_GB2312" w:hAnsi="仿宋_GB2312" w:cs="仿宋_GB2312" w:hint="eastAsia"/>
          <w:sz w:val="36"/>
          <w:szCs w:val="36"/>
        </w:rPr>
        <w:t>学校深度传承天津小外六十余年办学积淀，共享天外教育集团优质资源，确立“外语+科技”</w:t>
      </w:r>
      <w:proofErr w:type="gramStart"/>
      <w:r>
        <w:rPr>
          <w:rFonts w:ascii="仿宋_GB2312" w:eastAsia="仿宋_GB2312" w:hAnsi="仿宋_GB2312" w:cs="仿宋_GB2312" w:hint="eastAsia"/>
          <w:sz w:val="36"/>
          <w:szCs w:val="36"/>
        </w:rPr>
        <w:t>双特色</w:t>
      </w:r>
      <w:proofErr w:type="gramEnd"/>
      <w:r>
        <w:rPr>
          <w:rFonts w:ascii="仿宋_GB2312" w:eastAsia="仿宋_GB2312" w:hAnsi="仿宋_GB2312" w:cs="仿宋_GB2312" w:hint="eastAsia"/>
          <w:sz w:val="36"/>
          <w:szCs w:val="36"/>
        </w:rPr>
        <w:t>办学定位，构建“一体两翼三层次”课程体系：以国家基础课程为主体，外语、</w:t>
      </w:r>
      <w:proofErr w:type="gramStart"/>
      <w:r>
        <w:rPr>
          <w:rFonts w:ascii="仿宋_GB2312" w:eastAsia="仿宋_GB2312" w:hAnsi="仿宋_GB2312" w:cs="仿宋_GB2312" w:hint="eastAsia"/>
          <w:sz w:val="36"/>
          <w:szCs w:val="36"/>
        </w:rPr>
        <w:t>科创为</w:t>
      </w:r>
      <w:proofErr w:type="gramEnd"/>
      <w:r>
        <w:rPr>
          <w:rFonts w:ascii="仿宋_GB2312" w:eastAsia="仿宋_GB2312" w:hAnsi="仿宋_GB2312" w:cs="仿宋_GB2312" w:hint="eastAsia"/>
          <w:sz w:val="36"/>
          <w:szCs w:val="36"/>
        </w:rPr>
        <w:t>两翼，分层设置基础-拓展-提升课程，打通小学、初中、高中十二年贯通培养通道。</w:t>
      </w:r>
    </w:p>
    <w:p w:rsidR="00F73EB7" w:rsidRDefault="00F73EB7" w:rsidP="00F73EB7">
      <w:pPr>
        <w:pStyle w:val="Style13"/>
        <w:spacing w:before="0" w:after="0" w:line="600" w:lineRule="exact"/>
        <w:ind w:firstLineChars="200" w:firstLine="723"/>
        <w:jc w:val="both"/>
        <w:rPr>
          <w:rFonts w:ascii="仿宋_GB2312" w:eastAsia="仿宋_GB2312" w:hAnsi="仿宋_GB2312" w:cs="仿宋_GB2312" w:hint="eastAsia"/>
          <w:sz w:val="36"/>
          <w:szCs w:val="36"/>
        </w:rPr>
      </w:pPr>
      <w:r>
        <w:rPr>
          <w:rStyle w:val="a6"/>
          <w:rFonts w:ascii="仿宋_GB2312" w:eastAsia="仿宋_GB2312" w:hAnsi="仿宋_GB2312" w:cs="仿宋_GB2312" w:hint="eastAsia"/>
          <w:sz w:val="36"/>
          <w:szCs w:val="36"/>
        </w:rPr>
        <w:t>外语特色</w:t>
      </w:r>
      <w:r>
        <w:rPr>
          <w:rFonts w:ascii="仿宋_GB2312" w:eastAsia="仿宋_GB2312" w:hAnsi="仿宋_GB2312" w:cs="仿宋_GB2312" w:hint="eastAsia"/>
          <w:sz w:val="36"/>
          <w:szCs w:val="36"/>
        </w:rPr>
        <w:t>：沿用小</w:t>
      </w:r>
      <w:proofErr w:type="gramStart"/>
      <w:r>
        <w:rPr>
          <w:rFonts w:ascii="仿宋_GB2312" w:eastAsia="仿宋_GB2312" w:hAnsi="仿宋_GB2312" w:cs="仿宋_GB2312" w:hint="eastAsia"/>
          <w:sz w:val="36"/>
          <w:szCs w:val="36"/>
        </w:rPr>
        <w:t>外成熟</w:t>
      </w:r>
      <w:proofErr w:type="gramEnd"/>
      <w:r>
        <w:rPr>
          <w:rFonts w:ascii="仿宋_GB2312" w:eastAsia="仿宋_GB2312" w:hAnsi="仿宋_GB2312" w:cs="仿宋_GB2312" w:hint="eastAsia"/>
          <w:sz w:val="36"/>
          <w:szCs w:val="36"/>
        </w:rPr>
        <w:t>的小班化英语课堂模式，实行对话式、沉浸式教学；英语师资力量雄厚，常态化联动南开大学外国语学院，开设外教课程，重视语言综合运用，培养学生跨文化理解与交流能力，力求让学生扎根民族文化的同时，以开放心态拥抱世界。</w:t>
      </w:r>
    </w:p>
    <w:p w:rsidR="00F73EB7" w:rsidRDefault="00F73EB7" w:rsidP="00F73EB7">
      <w:pPr>
        <w:pStyle w:val="a5"/>
        <w:widowControl/>
        <w:spacing w:beforeAutospacing="0" w:afterAutospacing="0" w:line="600" w:lineRule="exact"/>
        <w:ind w:firstLineChars="200" w:firstLine="723"/>
        <w:jc w:val="both"/>
        <w:rPr>
          <w:rFonts w:ascii="仿宋_GB2312" w:eastAsia="仿宋_GB2312" w:hAnsi="仿宋_GB2312" w:cs="仿宋_GB2312" w:hint="eastAsia"/>
          <w:sz w:val="36"/>
          <w:szCs w:val="36"/>
        </w:rPr>
      </w:pPr>
      <w:r>
        <w:rPr>
          <w:rStyle w:val="a6"/>
          <w:rFonts w:ascii="仿宋_GB2312" w:eastAsia="仿宋_GB2312" w:hAnsi="仿宋_GB2312" w:cs="仿宋_GB2312" w:hint="eastAsia"/>
          <w:sz w:val="36"/>
          <w:szCs w:val="36"/>
        </w:rPr>
        <w:t>科创优势</w:t>
      </w:r>
      <w:r>
        <w:rPr>
          <w:rFonts w:ascii="仿宋_GB2312" w:eastAsia="仿宋_GB2312" w:hAnsi="仿宋_GB2312" w:cs="仿宋_GB2312" w:hint="eastAsia"/>
          <w:sz w:val="36"/>
          <w:szCs w:val="36"/>
        </w:rPr>
        <w:t>：立足高新区</w:t>
      </w:r>
      <w:proofErr w:type="gramStart"/>
      <w:r>
        <w:rPr>
          <w:rFonts w:ascii="仿宋_GB2312" w:eastAsia="仿宋_GB2312" w:hAnsi="仿宋_GB2312" w:cs="仿宋_GB2312" w:hint="eastAsia"/>
          <w:sz w:val="36"/>
          <w:szCs w:val="36"/>
        </w:rPr>
        <w:t>产业科创沃土</w:t>
      </w:r>
      <w:proofErr w:type="gramEnd"/>
      <w:r>
        <w:rPr>
          <w:rFonts w:ascii="仿宋_GB2312" w:eastAsia="仿宋_GB2312" w:hAnsi="仿宋_GB2312" w:cs="仿宋_GB2312" w:hint="eastAsia"/>
          <w:sz w:val="36"/>
          <w:szCs w:val="36"/>
        </w:rPr>
        <w:t>，聘请行业专家担任科学副校长；联动天津大学、</w:t>
      </w:r>
      <w:proofErr w:type="gramStart"/>
      <w:r>
        <w:rPr>
          <w:rFonts w:ascii="仿宋_GB2312" w:eastAsia="仿宋_GB2312" w:hAnsi="仿宋_GB2312" w:cs="仿宋_GB2312" w:hint="eastAsia"/>
          <w:sz w:val="36"/>
          <w:szCs w:val="36"/>
        </w:rPr>
        <w:t>脑机海河</w:t>
      </w:r>
      <w:proofErr w:type="gramEnd"/>
      <w:r>
        <w:rPr>
          <w:rFonts w:ascii="仿宋_GB2312" w:eastAsia="仿宋_GB2312" w:hAnsi="仿宋_GB2312" w:cs="仿宋_GB2312" w:hint="eastAsia"/>
          <w:sz w:val="36"/>
          <w:szCs w:val="36"/>
        </w:rPr>
        <w:t>实验室、</w:t>
      </w:r>
      <w:r>
        <w:rPr>
          <w:rFonts w:ascii="Times New Roman" w:eastAsia="仿宋_GB2312" w:hAnsi="Times New Roman" w:hint="eastAsia"/>
          <w:sz w:val="36"/>
          <w:szCs w:val="36"/>
        </w:rPr>
        <w:t>360</w:t>
      </w:r>
      <w:r>
        <w:rPr>
          <w:rFonts w:ascii="Times New Roman" w:eastAsia="仿宋_GB2312" w:hAnsi="Times New Roman" w:hint="eastAsia"/>
          <w:sz w:val="36"/>
          <w:szCs w:val="36"/>
        </w:rPr>
        <w:t>集团、国家现代中药创新中心等科研平台与高新技术</w:t>
      </w:r>
      <w:r>
        <w:rPr>
          <w:rFonts w:ascii="仿宋_GB2312" w:eastAsia="仿宋_GB2312" w:hAnsi="仿宋_GB2312" w:cs="仿宋_GB2312" w:hint="eastAsia"/>
          <w:sz w:val="36"/>
          <w:szCs w:val="36"/>
        </w:rPr>
        <w:lastRenderedPageBreak/>
        <w:t>企业，打造“课程+社团+专家讲座+实地</w:t>
      </w:r>
      <w:proofErr w:type="gramStart"/>
      <w:r>
        <w:rPr>
          <w:rFonts w:ascii="仿宋_GB2312" w:eastAsia="仿宋_GB2312" w:hAnsi="仿宋_GB2312" w:cs="仿宋_GB2312" w:hint="eastAsia"/>
          <w:sz w:val="36"/>
          <w:szCs w:val="36"/>
        </w:rPr>
        <w:t>研</w:t>
      </w:r>
      <w:proofErr w:type="gramEnd"/>
      <w:r>
        <w:rPr>
          <w:rFonts w:ascii="仿宋_GB2312" w:eastAsia="仿宋_GB2312" w:hAnsi="仿宋_GB2312" w:cs="仿宋_GB2312" w:hint="eastAsia"/>
          <w:sz w:val="36"/>
          <w:szCs w:val="36"/>
        </w:rPr>
        <w:t>学”</w:t>
      </w:r>
      <w:proofErr w:type="gramStart"/>
      <w:r>
        <w:rPr>
          <w:rFonts w:ascii="仿宋_GB2312" w:eastAsia="仿宋_GB2312" w:hAnsi="仿宋_GB2312" w:cs="仿宋_GB2312" w:hint="eastAsia"/>
          <w:sz w:val="36"/>
          <w:szCs w:val="36"/>
        </w:rPr>
        <w:t>四维科创</w:t>
      </w:r>
      <w:proofErr w:type="gramEnd"/>
      <w:r>
        <w:rPr>
          <w:rFonts w:ascii="仿宋_GB2312" w:eastAsia="仿宋_GB2312" w:hAnsi="仿宋_GB2312" w:cs="仿宋_GB2312" w:hint="eastAsia"/>
          <w:sz w:val="36"/>
          <w:szCs w:val="36"/>
        </w:rPr>
        <w:t>育人体系。开设人工智能、机器人、创新实验等校本课程，组织学生走进科研一线开展项目</w:t>
      </w:r>
      <w:proofErr w:type="gramStart"/>
      <w:r>
        <w:rPr>
          <w:rFonts w:ascii="仿宋_GB2312" w:eastAsia="仿宋_GB2312" w:hAnsi="仿宋_GB2312" w:cs="仿宋_GB2312" w:hint="eastAsia"/>
          <w:sz w:val="36"/>
          <w:szCs w:val="36"/>
        </w:rPr>
        <w:t>化实践</w:t>
      </w:r>
      <w:proofErr w:type="gramEnd"/>
      <w:r>
        <w:rPr>
          <w:rFonts w:ascii="仿宋_GB2312" w:eastAsia="仿宋_GB2312" w:hAnsi="仿宋_GB2312" w:cs="仿宋_GB2312" w:hint="eastAsia"/>
          <w:sz w:val="36"/>
          <w:szCs w:val="36"/>
        </w:rPr>
        <w:t>学习，着力提升学生科学探究与创新实践能力，学生在市区</w:t>
      </w:r>
      <w:proofErr w:type="gramStart"/>
      <w:r>
        <w:rPr>
          <w:rFonts w:ascii="仿宋_GB2312" w:eastAsia="仿宋_GB2312" w:hAnsi="仿宋_GB2312" w:cs="仿宋_GB2312" w:hint="eastAsia"/>
          <w:sz w:val="36"/>
          <w:szCs w:val="36"/>
        </w:rPr>
        <w:t>各级科创赛事</w:t>
      </w:r>
      <w:proofErr w:type="gramEnd"/>
      <w:r>
        <w:rPr>
          <w:rFonts w:ascii="仿宋_GB2312" w:eastAsia="仿宋_GB2312" w:hAnsi="仿宋_GB2312" w:cs="仿宋_GB2312" w:hint="eastAsia"/>
          <w:sz w:val="36"/>
          <w:szCs w:val="36"/>
        </w:rPr>
        <w:t>中屡获佳绩。</w:t>
      </w:r>
    </w:p>
    <w:p w:rsidR="00F73EB7" w:rsidRDefault="00F73EB7" w:rsidP="00F73EB7">
      <w:pPr>
        <w:pStyle w:val="a5"/>
        <w:widowControl/>
        <w:spacing w:beforeAutospacing="0" w:afterAutospacing="0" w:line="600" w:lineRule="exact"/>
        <w:ind w:firstLineChars="200" w:firstLine="723"/>
        <w:jc w:val="both"/>
        <w:rPr>
          <w:rFonts w:ascii="仿宋_GB2312" w:eastAsia="仿宋_GB2312" w:hAnsi="仿宋_GB2312" w:cs="仿宋_GB2312" w:hint="eastAsia"/>
          <w:sz w:val="36"/>
          <w:szCs w:val="36"/>
        </w:rPr>
      </w:pPr>
      <w:r>
        <w:rPr>
          <w:rStyle w:val="a6"/>
          <w:rFonts w:ascii="仿宋_GB2312" w:eastAsia="仿宋_GB2312" w:hAnsi="仿宋_GB2312" w:cs="仿宋_GB2312" w:hint="eastAsia"/>
          <w:sz w:val="36"/>
          <w:szCs w:val="36"/>
        </w:rPr>
        <w:t>师资与管理</w:t>
      </w:r>
      <w:r>
        <w:rPr>
          <w:rFonts w:ascii="仿宋_GB2312" w:eastAsia="仿宋_GB2312" w:hAnsi="仿宋_GB2312" w:cs="仿宋_GB2312" w:hint="eastAsia"/>
          <w:sz w:val="36"/>
          <w:szCs w:val="36"/>
        </w:rPr>
        <w:t>：师资队伍由天外集团骨干教师、面向全国遴选的优秀教师共同组成；学校坚持严细务实的管理风格，对学生身心健康、学业发展实施全方位培育。学校常态化深度参与南开区教研活动，同步南开区统考统阅，借</w:t>
      </w:r>
      <w:proofErr w:type="gramStart"/>
      <w:r>
        <w:rPr>
          <w:rFonts w:ascii="仿宋_GB2312" w:eastAsia="仿宋_GB2312" w:hAnsi="仿宋_GB2312" w:cs="仿宋_GB2312" w:hint="eastAsia"/>
          <w:sz w:val="36"/>
          <w:szCs w:val="36"/>
        </w:rPr>
        <w:t>力成熟</w:t>
      </w:r>
      <w:proofErr w:type="gramEnd"/>
      <w:r>
        <w:rPr>
          <w:rFonts w:ascii="仿宋_GB2312" w:eastAsia="仿宋_GB2312" w:hAnsi="仿宋_GB2312" w:cs="仿宋_GB2312" w:hint="eastAsia"/>
          <w:sz w:val="36"/>
          <w:szCs w:val="36"/>
        </w:rPr>
        <w:t>教研平台，对</w:t>
      </w:r>
      <w:proofErr w:type="gramStart"/>
      <w:r>
        <w:rPr>
          <w:rFonts w:ascii="仿宋_GB2312" w:eastAsia="仿宋_GB2312" w:hAnsi="仿宋_GB2312" w:cs="仿宋_GB2312" w:hint="eastAsia"/>
          <w:sz w:val="36"/>
          <w:szCs w:val="36"/>
        </w:rPr>
        <w:t>标区域</w:t>
      </w:r>
      <w:proofErr w:type="gramEnd"/>
      <w:r>
        <w:rPr>
          <w:rFonts w:ascii="仿宋_GB2312" w:eastAsia="仿宋_GB2312" w:hAnsi="仿宋_GB2312" w:cs="仿宋_GB2312" w:hint="eastAsia"/>
          <w:sz w:val="36"/>
          <w:szCs w:val="36"/>
        </w:rPr>
        <w:t>教学质量标准，精准把握中高考方向。</w:t>
      </w:r>
    </w:p>
    <w:p w:rsidR="00F73EB7" w:rsidRDefault="00F73EB7" w:rsidP="00F73EB7">
      <w:pPr>
        <w:pStyle w:val="a5"/>
        <w:widowControl/>
        <w:spacing w:beforeAutospacing="0" w:afterAutospacing="0" w:line="600" w:lineRule="exact"/>
        <w:ind w:firstLineChars="200" w:firstLine="723"/>
        <w:jc w:val="both"/>
        <w:rPr>
          <w:rFonts w:ascii="仿宋_GB2312" w:eastAsia="仿宋_GB2312" w:hAnsi="仿宋_GB2312" w:cs="仿宋_GB2312" w:hint="eastAsia"/>
          <w:sz w:val="36"/>
          <w:szCs w:val="36"/>
        </w:rPr>
      </w:pPr>
      <w:r>
        <w:rPr>
          <w:rStyle w:val="a6"/>
          <w:rFonts w:ascii="仿宋_GB2312" w:eastAsia="仿宋_GB2312" w:hAnsi="仿宋_GB2312" w:cs="仿宋_GB2312" w:hint="eastAsia"/>
          <w:sz w:val="36"/>
          <w:szCs w:val="36"/>
        </w:rPr>
        <w:t>硬件设施</w:t>
      </w:r>
      <w:r>
        <w:rPr>
          <w:rFonts w:ascii="仿宋_GB2312" w:eastAsia="仿宋_GB2312" w:hAnsi="仿宋_GB2312" w:cs="仿宋_GB2312" w:hint="eastAsia"/>
          <w:sz w:val="36"/>
          <w:szCs w:val="36"/>
        </w:rPr>
        <w:t>：崭新现代化校园，配备智慧教室、理化生高标准实验室、</w:t>
      </w:r>
      <w:proofErr w:type="gramStart"/>
      <w:r>
        <w:rPr>
          <w:rFonts w:ascii="仿宋_GB2312" w:eastAsia="仿宋_GB2312" w:hAnsi="仿宋_GB2312" w:cs="仿宋_GB2312" w:hint="eastAsia"/>
          <w:sz w:val="36"/>
          <w:szCs w:val="36"/>
        </w:rPr>
        <w:t>创客空间</w:t>
      </w:r>
      <w:proofErr w:type="gramEnd"/>
      <w:r>
        <w:rPr>
          <w:rFonts w:ascii="仿宋_GB2312" w:eastAsia="仿宋_GB2312" w:hAnsi="仿宋_GB2312" w:cs="仿宋_GB2312" w:hint="eastAsia"/>
          <w:sz w:val="36"/>
          <w:szCs w:val="36"/>
        </w:rPr>
        <w:t>、</w:t>
      </w:r>
      <w:r>
        <w:rPr>
          <w:rFonts w:ascii="Times New Roman" w:eastAsia="仿宋_GB2312" w:hAnsi="Times New Roman" w:hint="eastAsia"/>
          <w:sz w:val="36"/>
          <w:szCs w:val="36"/>
        </w:rPr>
        <w:t>VR</w:t>
      </w:r>
      <w:proofErr w:type="gramStart"/>
      <w:r>
        <w:rPr>
          <w:rFonts w:ascii="仿宋_GB2312" w:eastAsia="仿宋_GB2312" w:hAnsi="仿宋_GB2312" w:cs="仿宋_GB2312" w:hint="eastAsia"/>
          <w:sz w:val="36"/>
          <w:szCs w:val="36"/>
        </w:rPr>
        <w:t>科创体验</w:t>
      </w:r>
      <w:proofErr w:type="gramEnd"/>
      <w:r>
        <w:rPr>
          <w:rFonts w:ascii="仿宋_GB2312" w:eastAsia="仿宋_GB2312" w:hAnsi="仿宋_GB2312" w:cs="仿宋_GB2312" w:hint="eastAsia"/>
          <w:sz w:val="36"/>
          <w:szCs w:val="36"/>
        </w:rPr>
        <w:t>区、大型图书馆、报告厅、运动场馆，各类功能教室齐全，为学生成长提供优良的硬件保障。</w:t>
      </w:r>
    </w:p>
    <w:p w:rsidR="00F73EB7" w:rsidRDefault="00F73EB7" w:rsidP="00F73EB7">
      <w:pPr>
        <w:pStyle w:val="a5"/>
        <w:widowControl/>
        <w:spacing w:beforeAutospacing="0" w:afterAutospacing="0" w:line="600" w:lineRule="exact"/>
        <w:ind w:firstLineChars="200" w:firstLine="723"/>
        <w:jc w:val="both"/>
        <w:rPr>
          <w:rFonts w:ascii="仿宋_GB2312" w:eastAsia="仿宋_GB2312" w:hAnsi="仿宋_GB2312" w:cs="仿宋_GB2312" w:hint="eastAsia"/>
          <w:sz w:val="36"/>
          <w:szCs w:val="36"/>
        </w:rPr>
      </w:pPr>
      <w:r>
        <w:rPr>
          <w:rFonts w:ascii="仿宋_GB2312" w:eastAsia="仿宋_GB2312" w:hAnsi="仿宋_GB2312" w:cs="仿宋_GB2312" w:hint="eastAsia"/>
          <w:b/>
          <w:bCs/>
          <w:sz w:val="36"/>
          <w:szCs w:val="36"/>
        </w:rPr>
        <w:t>办学愿景</w:t>
      </w:r>
      <w:r>
        <w:rPr>
          <w:rFonts w:ascii="仿宋_GB2312" w:eastAsia="仿宋_GB2312" w:hAnsi="仿宋_GB2312" w:cs="仿宋_GB2312" w:hint="eastAsia"/>
          <w:sz w:val="36"/>
          <w:szCs w:val="36"/>
        </w:rPr>
        <w:t>：架外语之桥融通中外，展科技之翼智创未来，致力于培养</w:t>
      </w:r>
      <w:proofErr w:type="gramStart"/>
      <w:r>
        <w:rPr>
          <w:rFonts w:ascii="仿宋_GB2312" w:eastAsia="仿宋_GB2312" w:hAnsi="仿宋_GB2312" w:cs="仿宋_GB2312" w:hint="eastAsia"/>
          <w:sz w:val="36"/>
          <w:szCs w:val="36"/>
        </w:rPr>
        <w:t>兼具家</w:t>
      </w:r>
      <w:proofErr w:type="gramEnd"/>
      <w:r>
        <w:rPr>
          <w:rFonts w:ascii="仿宋_GB2312" w:eastAsia="仿宋_GB2312" w:hAnsi="仿宋_GB2312" w:cs="仿宋_GB2312" w:hint="eastAsia"/>
          <w:sz w:val="36"/>
          <w:szCs w:val="36"/>
        </w:rPr>
        <w:t>国情怀与国际视野、人文素养与科学精神的复合型创新人才，建设区域标杆优质学校，服务高新区人才子女教育与区域高质量发展。</w:t>
      </w:r>
    </w:p>
    <w:p w:rsidR="00F73EB7" w:rsidRPr="00F73EB7" w:rsidRDefault="00F73EB7">
      <w:pPr>
        <w:spacing w:line="600" w:lineRule="exact"/>
        <w:ind w:firstLine="640"/>
        <w:textAlignment w:val="baseline"/>
        <w:rPr>
          <w:rFonts w:ascii="Times New Roman" w:eastAsia="仿宋_GB2312" w:hAnsi="Times New Roman" w:cs="Times New Roman" w:hint="eastAsia"/>
          <w:sz w:val="36"/>
          <w:szCs w:val="36"/>
        </w:rPr>
      </w:pPr>
      <w:bookmarkStart w:id="0" w:name="_GoBack"/>
      <w:bookmarkEnd w:id="0"/>
    </w:p>
    <w:p w:rsidR="00F73EB7" w:rsidRDefault="00F73EB7">
      <w:pPr>
        <w:spacing w:line="600" w:lineRule="exact"/>
        <w:ind w:firstLine="640"/>
        <w:textAlignment w:val="baseline"/>
        <w:rPr>
          <w:rFonts w:ascii="Times New Roman" w:eastAsia="仿宋_GB2312" w:hAnsi="Times New Roman" w:cs="Times New Roman" w:hint="eastAsia"/>
          <w:sz w:val="36"/>
          <w:szCs w:val="36"/>
        </w:rPr>
      </w:pPr>
    </w:p>
    <w:p w:rsidR="00F73EB7" w:rsidRDefault="00F73EB7">
      <w:pPr>
        <w:spacing w:line="600" w:lineRule="exact"/>
        <w:ind w:firstLine="640"/>
        <w:textAlignment w:val="baseline"/>
        <w:rPr>
          <w:rFonts w:ascii="Times New Roman" w:eastAsia="仿宋_GB2312" w:hAnsi="Times New Roman" w:cs="Times New Roman" w:hint="eastAsia"/>
          <w:sz w:val="36"/>
          <w:szCs w:val="36"/>
        </w:rPr>
      </w:pPr>
    </w:p>
    <w:p w:rsidR="00F73EB7" w:rsidRDefault="00F73EB7">
      <w:pPr>
        <w:spacing w:line="600" w:lineRule="exact"/>
        <w:ind w:firstLine="640"/>
        <w:textAlignment w:val="baseline"/>
        <w:rPr>
          <w:rFonts w:ascii="Times New Roman" w:eastAsia="仿宋_GB2312" w:hAnsi="Times New Roman" w:cs="Times New Roman" w:hint="eastAsia"/>
          <w:sz w:val="36"/>
          <w:szCs w:val="36"/>
        </w:rPr>
      </w:pPr>
    </w:p>
    <w:p w:rsidR="00F73EB7" w:rsidRDefault="00F73EB7">
      <w:pPr>
        <w:spacing w:line="600" w:lineRule="exact"/>
        <w:ind w:firstLine="640"/>
        <w:textAlignment w:val="baseline"/>
        <w:rPr>
          <w:rFonts w:ascii="Times New Roman" w:eastAsia="仿宋_GB2312" w:hAnsi="Times New Roman" w:cs="Times New Roman" w:hint="eastAsia"/>
          <w:sz w:val="36"/>
          <w:szCs w:val="36"/>
        </w:rPr>
      </w:pPr>
    </w:p>
    <w:p w:rsidR="00F73EB7" w:rsidRDefault="00F73EB7">
      <w:pPr>
        <w:spacing w:line="600" w:lineRule="exact"/>
        <w:ind w:firstLine="640"/>
        <w:textAlignment w:val="baseline"/>
        <w:rPr>
          <w:rFonts w:ascii="Times New Roman" w:eastAsia="仿宋_GB2312" w:hAnsi="Times New Roman" w:cs="Times New Roman" w:hint="eastAsia"/>
          <w:sz w:val="36"/>
          <w:szCs w:val="36"/>
        </w:rPr>
      </w:pPr>
    </w:p>
    <w:p w:rsidR="00F73EB7" w:rsidRDefault="00F73EB7">
      <w:pPr>
        <w:spacing w:line="600" w:lineRule="exact"/>
        <w:ind w:firstLine="640"/>
        <w:textAlignment w:val="baseline"/>
        <w:rPr>
          <w:rFonts w:ascii="Times New Roman" w:eastAsia="仿宋_GB2312" w:hAnsi="Times New Roman" w:cs="Times New Roman" w:hint="eastAsia"/>
          <w:sz w:val="36"/>
          <w:szCs w:val="36"/>
        </w:rPr>
      </w:pPr>
    </w:p>
    <w:p w:rsidR="00F73EB7" w:rsidRDefault="00F73EB7">
      <w:pPr>
        <w:spacing w:line="600" w:lineRule="exact"/>
        <w:ind w:firstLine="640"/>
        <w:textAlignment w:val="baseline"/>
        <w:rPr>
          <w:rFonts w:ascii="Times New Roman" w:eastAsia="仿宋_GB2312" w:hAnsi="Times New Roman" w:cs="Times New Roman" w:hint="eastAsia"/>
          <w:sz w:val="36"/>
          <w:szCs w:val="36"/>
        </w:rPr>
      </w:pPr>
    </w:p>
    <w:p w:rsidR="00F73EB7" w:rsidRDefault="00F73EB7">
      <w:pPr>
        <w:spacing w:line="600" w:lineRule="exact"/>
        <w:ind w:firstLine="640"/>
        <w:textAlignment w:val="baseline"/>
        <w:rPr>
          <w:rFonts w:ascii="Times New Roman" w:eastAsia="仿宋_GB2312" w:hAnsi="Times New Roman" w:cs="Times New Roman" w:hint="eastAsia"/>
          <w:sz w:val="36"/>
          <w:szCs w:val="36"/>
        </w:rPr>
      </w:pPr>
    </w:p>
    <w:p w:rsidR="00F73EB7" w:rsidRPr="00F73EB7" w:rsidRDefault="00F73EB7">
      <w:pPr>
        <w:spacing w:line="600" w:lineRule="exact"/>
        <w:ind w:firstLine="640"/>
        <w:textAlignment w:val="baseline"/>
        <w:rPr>
          <w:rFonts w:ascii="Times New Roman" w:eastAsia="仿宋_GB2312" w:hAnsi="Times New Roman" w:cs="Times New Roman"/>
          <w:sz w:val="36"/>
          <w:szCs w:val="36"/>
        </w:rPr>
      </w:pPr>
    </w:p>
    <w:p w:rsidR="00CB006C" w:rsidRDefault="00CB006C">
      <w:pPr>
        <w:spacing w:line="600" w:lineRule="exact"/>
        <w:ind w:firstLine="640"/>
        <w:textAlignment w:val="baseline"/>
        <w:rPr>
          <w:rFonts w:ascii="Times New Roman" w:eastAsia="仿宋" w:hAnsi="Times New Roman" w:cs="仿宋"/>
          <w:sz w:val="32"/>
          <w:szCs w:val="32"/>
        </w:rPr>
      </w:pPr>
    </w:p>
    <w:sectPr w:rsidR="00CB006C">
      <w:footerReference w:type="default" r:id="rId8"/>
      <w:pgSz w:w="11906" w:h="16838"/>
      <w:pgMar w:top="2041" w:right="1559" w:bottom="1701" w:left="1559" w:header="851" w:footer="992" w:gutter="0"/>
      <w:pgNumType w:fmt="numberInDash"/>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0416" w:rsidRDefault="009D0416">
      <w:r>
        <w:separator/>
      </w:r>
    </w:p>
  </w:endnote>
  <w:endnote w:type="continuationSeparator" w:id="0">
    <w:p w:rsidR="009D0416" w:rsidRDefault="009D04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等线">
    <w:altName w:val="Arial Unicode MS"/>
    <w:charset w:val="86"/>
    <w:family w:val="auto"/>
    <w:pitch w:val="default"/>
    <w:sig w:usb0="00000000" w:usb1="38CF7CFA" w:usb2="00000016" w:usb3="00000000" w:csb0="0004000F" w:csb1="00000000"/>
  </w:font>
  <w:font w:name="方正小标宋简体">
    <w:panose1 w:val="03000509000000000000"/>
    <w:charset w:val="86"/>
    <w:family w:val="script"/>
    <w:pitch w:val="fixed"/>
    <w:sig w:usb0="00000001" w:usb1="080E0000" w:usb2="00000010" w:usb3="00000000" w:csb0="00040000" w:csb1="00000000"/>
    <w:embedRegular r:id="rId1" w:subsetted="1" w:fontKey="{6915161E-66A4-413A-BD98-33173E21A334}"/>
  </w:font>
  <w:font w:name="仿宋_GB2312">
    <w:panose1 w:val="02010609030101010101"/>
    <w:charset w:val="86"/>
    <w:family w:val="modern"/>
    <w:pitch w:val="fixed"/>
    <w:sig w:usb0="00000001" w:usb1="080E0000" w:usb2="00000010" w:usb3="00000000" w:csb0="00040000" w:csb1="00000000"/>
    <w:embedRegular r:id="rId2" w:subsetted="1" w:fontKey="{A09C51A4-C378-40E8-A79C-C076E060D032}"/>
    <w:embedBold r:id="rId3" w:subsetted="1" w:fontKey="{241C0334-1A74-4D4C-95D8-F10184DC9342}"/>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006C" w:rsidRDefault="00B42FF0">
    <w:pPr>
      <w:pStyle w:val="a3"/>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CB006C" w:rsidRDefault="00B42FF0">
                          <w:pPr>
                            <w:pStyle w:val="a3"/>
                            <w:rPr>
                              <w:rFonts w:ascii="宋体" w:eastAsia="宋体" w:hAnsi="宋体" w:cs="宋体"/>
                              <w:sz w:val="24"/>
                              <w:szCs w:val="40"/>
                            </w:rPr>
                          </w:pPr>
                          <w:r>
                            <w:rPr>
                              <w:rFonts w:ascii="宋体" w:eastAsia="宋体" w:hAnsi="宋体" w:cs="宋体" w:hint="eastAsia"/>
                              <w:sz w:val="24"/>
                              <w:szCs w:val="40"/>
                            </w:rPr>
                            <w:fldChar w:fldCharType="begin"/>
                          </w:r>
                          <w:r>
                            <w:rPr>
                              <w:rFonts w:ascii="宋体" w:eastAsia="宋体" w:hAnsi="宋体" w:cs="宋体" w:hint="eastAsia"/>
                              <w:sz w:val="24"/>
                              <w:szCs w:val="40"/>
                            </w:rPr>
                            <w:instrText xml:space="preserve"> PAGE  \* MERGEFORMAT </w:instrText>
                          </w:r>
                          <w:r>
                            <w:rPr>
                              <w:rFonts w:ascii="宋体" w:eastAsia="宋体" w:hAnsi="宋体" w:cs="宋体" w:hint="eastAsia"/>
                              <w:sz w:val="24"/>
                              <w:szCs w:val="40"/>
                            </w:rPr>
                            <w:fldChar w:fldCharType="separate"/>
                          </w:r>
                          <w:r w:rsidR="00F73EB7">
                            <w:rPr>
                              <w:rFonts w:ascii="宋体" w:eastAsia="宋体" w:hAnsi="宋体" w:cs="宋体"/>
                              <w:noProof/>
                              <w:sz w:val="24"/>
                              <w:szCs w:val="40"/>
                            </w:rPr>
                            <w:t>- 1 -</w:t>
                          </w:r>
                          <w:r>
                            <w:rPr>
                              <w:rFonts w:ascii="宋体" w:eastAsia="宋体" w:hAnsi="宋体" w:cs="宋体" w:hint="eastAsia"/>
                              <w:sz w:val="24"/>
                              <w:szCs w:val="40"/>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filled="f" stroked="f" strokeweight=".5pt">
              <v:textbox style="mso-fit-shape-to-text:t" inset="0,0,0,0">
                <w:txbxContent>
                  <w:p w:rsidR="00CB006C" w:rsidRDefault="00B42FF0">
                    <w:pPr>
                      <w:pStyle w:val="a3"/>
                      <w:rPr>
                        <w:rFonts w:ascii="宋体" w:eastAsia="宋体" w:hAnsi="宋体" w:cs="宋体"/>
                        <w:sz w:val="24"/>
                        <w:szCs w:val="40"/>
                      </w:rPr>
                    </w:pPr>
                    <w:r>
                      <w:rPr>
                        <w:rFonts w:ascii="宋体" w:eastAsia="宋体" w:hAnsi="宋体" w:cs="宋体" w:hint="eastAsia"/>
                        <w:sz w:val="24"/>
                        <w:szCs w:val="40"/>
                      </w:rPr>
                      <w:fldChar w:fldCharType="begin"/>
                    </w:r>
                    <w:r>
                      <w:rPr>
                        <w:rFonts w:ascii="宋体" w:eastAsia="宋体" w:hAnsi="宋体" w:cs="宋体" w:hint="eastAsia"/>
                        <w:sz w:val="24"/>
                        <w:szCs w:val="40"/>
                      </w:rPr>
                      <w:instrText xml:space="preserve"> PAGE  \* MERGEFORMAT </w:instrText>
                    </w:r>
                    <w:r>
                      <w:rPr>
                        <w:rFonts w:ascii="宋体" w:eastAsia="宋体" w:hAnsi="宋体" w:cs="宋体" w:hint="eastAsia"/>
                        <w:sz w:val="24"/>
                        <w:szCs w:val="40"/>
                      </w:rPr>
                      <w:fldChar w:fldCharType="separate"/>
                    </w:r>
                    <w:r w:rsidR="00F73EB7">
                      <w:rPr>
                        <w:rFonts w:ascii="宋体" w:eastAsia="宋体" w:hAnsi="宋体" w:cs="宋体"/>
                        <w:noProof/>
                        <w:sz w:val="24"/>
                        <w:szCs w:val="40"/>
                      </w:rPr>
                      <w:t>- 1 -</w:t>
                    </w:r>
                    <w:r>
                      <w:rPr>
                        <w:rFonts w:ascii="宋体" w:eastAsia="宋体" w:hAnsi="宋体" w:cs="宋体" w:hint="eastAsia"/>
                        <w:sz w:val="24"/>
                        <w:szCs w:val="40"/>
                      </w:rP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0416" w:rsidRDefault="009D0416">
      <w:r>
        <w:separator/>
      </w:r>
    </w:p>
  </w:footnote>
  <w:footnote w:type="continuationSeparator" w:id="0">
    <w:p w:rsidR="009D0416" w:rsidRDefault="009D0416">
      <w:r>
        <w:continuationSeparator/>
      </w:r>
    </w:p>
  </w:footnote>
</w:footnote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Amoヽ晴天">
    <w15:presenceInfo w15:providerId="WPS Office" w15:userId="162579487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TrueTypeFonts/>
  <w:saveSubsetFonts/>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006C"/>
    <w:rsid w:val="FFBD51DA"/>
    <w:rsid w:val="00005402"/>
    <w:rsid w:val="0009075B"/>
    <w:rsid w:val="001F48F9"/>
    <w:rsid w:val="008243F1"/>
    <w:rsid w:val="008415B2"/>
    <w:rsid w:val="009D0416"/>
    <w:rsid w:val="00B42FF0"/>
    <w:rsid w:val="00B5443F"/>
    <w:rsid w:val="00CB006C"/>
    <w:rsid w:val="00F73EB7"/>
    <w:rsid w:val="014B1976"/>
    <w:rsid w:val="01981D96"/>
    <w:rsid w:val="01B02C2F"/>
    <w:rsid w:val="01B44445"/>
    <w:rsid w:val="01FE5989"/>
    <w:rsid w:val="023F4A0A"/>
    <w:rsid w:val="02663C42"/>
    <w:rsid w:val="02936A01"/>
    <w:rsid w:val="0312314C"/>
    <w:rsid w:val="03261624"/>
    <w:rsid w:val="035717DD"/>
    <w:rsid w:val="036F2FCB"/>
    <w:rsid w:val="03822CFE"/>
    <w:rsid w:val="03A964DC"/>
    <w:rsid w:val="03B24C65"/>
    <w:rsid w:val="03E36B36"/>
    <w:rsid w:val="03EB7101"/>
    <w:rsid w:val="03EE2141"/>
    <w:rsid w:val="042B2A2D"/>
    <w:rsid w:val="044C664D"/>
    <w:rsid w:val="04BA2023"/>
    <w:rsid w:val="04C410F4"/>
    <w:rsid w:val="04D741E0"/>
    <w:rsid w:val="051756C8"/>
    <w:rsid w:val="05317A97"/>
    <w:rsid w:val="05F61781"/>
    <w:rsid w:val="066606B5"/>
    <w:rsid w:val="068368A8"/>
    <w:rsid w:val="06915006"/>
    <w:rsid w:val="06D111D0"/>
    <w:rsid w:val="06DB44D3"/>
    <w:rsid w:val="07487DBA"/>
    <w:rsid w:val="075C5614"/>
    <w:rsid w:val="07CD6512"/>
    <w:rsid w:val="07E15B19"/>
    <w:rsid w:val="07FB6BDB"/>
    <w:rsid w:val="080D2DB2"/>
    <w:rsid w:val="08634780"/>
    <w:rsid w:val="09167A44"/>
    <w:rsid w:val="09300B06"/>
    <w:rsid w:val="096B38AC"/>
    <w:rsid w:val="09DE4A06"/>
    <w:rsid w:val="09F61D50"/>
    <w:rsid w:val="09F91840"/>
    <w:rsid w:val="0A0228C1"/>
    <w:rsid w:val="0A256191"/>
    <w:rsid w:val="0AB37C41"/>
    <w:rsid w:val="0AD55E09"/>
    <w:rsid w:val="0ADA1283"/>
    <w:rsid w:val="0B696551"/>
    <w:rsid w:val="0BA31A63"/>
    <w:rsid w:val="0BB53545"/>
    <w:rsid w:val="0BB77D6B"/>
    <w:rsid w:val="0BE669AA"/>
    <w:rsid w:val="0BF70001"/>
    <w:rsid w:val="0C25691C"/>
    <w:rsid w:val="0C886EAB"/>
    <w:rsid w:val="0D3606B5"/>
    <w:rsid w:val="0DFF319D"/>
    <w:rsid w:val="0E0D58BA"/>
    <w:rsid w:val="0E5B57A9"/>
    <w:rsid w:val="0E715E49"/>
    <w:rsid w:val="0EDE1004"/>
    <w:rsid w:val="0FE64614"/>
    <w:rsid w:val="0FEB11AE"/>
    <w:rsid w:val="0FF61E7A"/>
    <w:rsid w:val="0FF7237E"/>
    <w:rsid w:val="0FFC1742"/>
    <w:rsid w:val="10152804"/>
    <w:rsid w:val="10501A8E"/>
    <w:rsid w:val="10806817"/>
    <w:rsid w:val="10CA5CE4"/>
    <w:rsid w:val="112E0021"/>
    <w:rsid w:val="114E2471"/>
    <w:rsid w:val="11750FDA"/>
    <w:rsid w:val="118440E5"/>
    <w:rsid w:val="11F5664B"/>
    <w:rsid w:val="120B0362"/>
    <w:rsid w:val="12614426"/>
    <w:rsid w:val="12687563"/>
    <w:rsid w:val="12A61E39"/>
    <w:rsid w:val="12CD73C6"/>
    <w:rsid w:val="12EE1008"/>
    <w:rsid w:val="136C05F7"/>
    <w:rsid w:val="137912FC"/>
    <w:rsid w:val="13D11D8B"/>
    <w:rsid w:val="13E40E6B"/>
    <w:rsid w:val="141D437D"/>
    <w:rsid w:val="143A761E"/>
    <w:rsid w:val="14576F12"/>
    <w:rsid w:val="146D70B2"/>
    <w:rsid w:val="14902DA1"/>
    <w:rsid w:val="14A12BD5"/>
    <w:rsid w:val="14A66D78"/>
    <w:rsid w:val="1594241D"/>
    <w:rsid w:val="16072CE0"/>
    <w:rsid w:val="1649189C"/>
    <w:rsid w:val="16685D83"/>
    <w:rsid w:val="16897AA8"/>
    <w:rsid w:val="16941BC7"/>
    <w:rsid w:val="16D451C7"/>
    <w:rsid w:val="17832749"/>
    <w:rsid w:val="179039C4"/>
    <w:rsid w:val="17CA0378"/>
    <w:rsid w:val="17E7717C"/>
    <w:rsid w:val="17EE4066"/>
    <w:rsid w:val="18335F1D"/>
    <w:rsid w:val="1840063A"/>
    <w:rsid w:val="18AD2173"/>
    <w:rsid w:val="18AE6318"/>
    <w:rsid w:val="19726F19"/>
    <w:rsid w:val="198F3627"/>
    <w:rsid w:val="19C77265"/>
    <w:rsid w:val="1A0101DD"/>
    <w:rsid w:val="1A18186E"/>
    <w:rsid w:val="1A624807"/>
    <w:rsid w:val="1AE31E7C"/>
    <w:rsid w:val="1B0034A2"/>
    <w:rsid w:val="1B0E67CD"/>
    <w:rsid w:val="1B132036"/>
    <w:rsid w:val="1B222279"/>
    <w:rsid w:val="1B32259B"/>
    <w:rsid w:val="1B7E3953"/>
    <w:rsid w:val="1BF41E67"/>
    <w:rsid w:val="1C0A6C76"/>
    <w:rsid w:val="1C4E1577"/>
    <w:rsid w:val="1C821221"/>
    <w:rsid w:val="1CD81789"/>
    <w:rsid w:val="1DC67833"/>
    <w:rsid w:val="1E37428D"/>
    <w:rsid w:val="1E472722"/>
    <w:rsid w:val="1ED0096A"/>
    <w:rsid w:val="1FBC6C69"/>
    <w:rsid w:val="20270A5D"/>
    <w:rsid w:val="20370574"/>
    <w:rsid w:val="203A606B"/>
    <w:rsid w:val="205253AE"/>
    <w:rsid w:val="20D44015"/>
    <w:rsid w:val="20F876CC"/>
    <w:rsid w:val="214967B1"/>
    <w:rsid w:val="215238B8"/>
    <w:rsid w:val="22140B6D"/>
    <w:rsid w:val="224E1F1C"/>
    <w:rsid w:val="22E80703"/>
    <w:rsid w:val="23021DF6"/>
    <w:rsid w:val="237B69CA"/>
    <w:rsid w:val="24065138"/>
    <w:rsid w:val="24ED56A6"/>
    <w:rsid w:val="251D242F"/>
    <w:rsid w:val="2531650E"/>
    <w:rsid w:val="25757B75"/>
    <w:rsid w:val="25C66622"/>
    <w:rsid w:val="26C2328E"/>
    <w:rsid w:val="27277595"/>
    <w:rsid w:val="27723D0D"/>
    <w:rsid w:val="27AC7A9A"/>
    <w:rsid w:val="28011B94"/>
    <w:rsid w:val="28041565"/>
    <w:rsid w:val="282910EA"/>
    <w:rsid w:val="288D78CB"/>
    <w:rsid w:val="28F3006D"/>
    <w:rsid w:val="28F95357"/>
    <w:rsid w:val="291E6775"/>
    <w:rsid w:val="29514455"/>
    <w:rsid w:val="29C72969"/>
    <w:rsid w:val="29F37C02"/>
    <w:rsid w:val="2A0475B6"/>
    <w:rsid w:val="2A750617"/>
    <w:rsid w:val="2AFA0B1C"/>
    <w:rsid w:val="2B2A1401"/>
    <w:rsid w:val="2B57010A"/>
    <w:rsid w:val="2B683A81"/>
    <w:rsid w:val="2BCF1FA9"/>
    <w:rsid w:val="2C047EA4"/>
    <w:rsid w:val="2C3B319A"/>
    <w:rsid w:val="2C644D88"/>
    <w:rsid w:val="2C7B7B25"/>
    <w:rsid w:val="2C8D1C48"/>
    <w:rsid w:val="2CF33A75"/>
    <w:rsid w:val="2D7B5F44"/>
    <w:rsid w:val="2D9373D2"/>
    <w:rsid w:val="2E00644A"/>
    <w:rsid w:val="2E291E44"/>
    <w:rsid w:val="2E352597"/>
    <w:rsid w:val="2F6B3D97"/>
    <w:rsid w:val="2F6F1853"/>
    <w:rsid w:val="2F9C03F4"/>
    <w:rsid w:val="30085A89"/>
    <w:rsid w:val="30B654E5"/>
    <w:rsid w:val="310E5321"/>
    <w:rsid w:val="31C84E47"/>
    <w:rsid w:val="32904240"/>
    <w:rsid w:val="330340CC"/>
    <w:rsid w:val="33705E1F"/>
    <w:rsid w:val="33B977C6"/>
    <w:rsid w:val="33CC3784"/>
    <w:rsid w:val="34B00BC9"/>
    <w:rsid w:val="34EE16F2"/>
    <w:rsid w:val="35044A71"/>
    <w:rsid w:val="355359F9"/>
    <w:rsid w:val="361433DA"/>
    <w:rsid w:val="367C0647"/>
    <w:rsid w:val="36AE1B85"/>
    <w:rsid w:val="36E55504"/>
    <w:rsid w:val="370C40B1"/>
    <w:rsid w:val="374B4BD9"/>
    <w:rsid w:val="375A0120"/>
    <w:rsid w:val="37BE184F"/>
    <w:rsid w:val="37C8447C"/>
    <w:rsid w:val="37E90C3B"/>
    <w:rsid w:val="38514471"/>
    <w:rsid w:val="39400042"/>
    <w:rsid w:val="395A1104"/>
    <w:rsid w:val="39C64CFA"/>
    <w:rsid w:val="39FD76C3"/>
    <w:rsid w:val="3A614714"/>
    <w:rsid w:val="3A7C32FC"/>
    <w:rsid w:val="3A96260F"/>
    <w:rsid w:val="3A970136"/>
    <w:rsid w:val="3B0752BB"/>
    <w:rsid w:val="3B0C4680"/>
    <w:rsid w:val="3B691AD2"/>
    <w:rsid w:val="3B854339"/>
    <w:rsid w:val="3BB13030"/>
    <w:rsid w:val="3BCF3541"/>
    <w:rsid w:val="3C0812EB"/>
    <w:rsid w:val="3C3025F0"/>
    <w:rsid w:val="3C645567"/>
    <w:rsid w:val="3C7544A7"/>
    <w:rsid w:val="3CDB69FF"/>
    <w:rsid w:val="3CE4098F"/>
    <w:rsid w:val="3D00448D"/>
    <w:rsid w:val="3D0108B6"/>
    <w:rsid w:val="3D8F1598"/>
    <w:rsid w:val="3D944E21"/>
    <w:rsid w:val="3DF7BE7D"/>
    <w:rsid w:val="3DFD6502"/>
    <w:rsid w:val="3ECF4342"/>
    <w:rsid w:val="3EF9316D"/>
    <w:rsid w:val="3F1B1335"/>
    <w:rsid w:val="403C5A07"/>
    <w:rsid w:val="40572841"/>
    <w:rsid w:val="409E221E"/>
    <w:rsid w:val="40A47108"/>
    <w:rsid w:val="40A565A2"/>
    <w:rsid w:val="40A610D2"/>
    <w:rsid w:val="40D43E92"/>
    <w:rsid w:val="413814CA"/>
    <w:rsid w:val="41391F47"/>
    <w:rsid w:val="41B63597"/>
    <w:rsid w:val="41BF069E"/>
    <w:rsid w:val="41CE1354"/>
    <w:rsid w:val="421B33FA"/>
    <w:rsid w:val="425F778B"/>
    <w:rsid w:val="42611755"/>
    <w:rsid w:val="4286740D"/>
    <w:rsid w:val="42DF267A"/>
    <w:rsid w:val="42F223AD"/>
    <w:rsid w:val="42FF2D1C"/>
    <w:rsid w:val="436F72C9"/>
    <w:rsid w:val="4376670D"/>
    <w:rsid w:val="437E00E5"/>
    <w:rsid w:val="44254A04"/>
    <w:rsid w:val="44547675"/>
    <w:rsid w:val="44A41DCD"/>
    <w:rsid w:val="45827C84"/>
    <w:rsid w:val="45ED3300"/>
    <w:rsid w:val="45F73D65"/>
    <w:rsid w:val="466E61EE"/>
    <w:rsid w:val="46E14A18"/>
    <w:rsid w:val="480F3A01"/>
    <w:rsid w:val="481608EC"/>
    <w:rsid w:val="48180B08"/>
    <w:rsid w:val="48483767"/>
    <w:rsid w:val="487D0516"/>
    <w:rsid w:val="48A91760"/>
    <w:rsid w:val="4941408E"/>
    <w:rsid w:val="49980CEF"/>
    <w:rsid w:val="49A34401"/>
    <w:rsid w:val="49CA7BE0"/>
    <w:rsid w:val="49D22F38"/>
    <w:rsid w:val="49DB2A66"/>
    <w:rsid w:val="49EF7646"/>
    <w:rsid w:val="4A1452FF"/>
    <w:rsid w:val="4AB13F10"/>
    <w:rsid w:val="4BB072A9"/>
    <w:rsid w:val="4BE13907"/>
    <w:rsid w:val="4BE34F89"/>
    <w:rsid w:val="4BFF74B1"/>
    <w:rsid w:val="4C043151"/>
    <w:rsid w:val="4C523EBC"/>
    <w:rsid w:val="4C787DC7"/>
    <w:rsid w:val="4D2717ED"/>
    <w:rsid w:val="4D3637DE"/>
    <w:rsid w:val="4D4203D5"/>
    <w:rsid w:val="4D9A1FBF"/>
    <w:rsid w:val="4DDE1EAC"/>
    <w:rsid w:val="4E427BEA"/>
    <w:rsid w:val="4E54216E"/>
    <w:rsid w:val="4E5C54C6"/>
    <w:rsid w:val="4E712D20"/>
    <w:rsid w:val="4EBD41B7"/>
    <w:rsid w:val="4F1D6A04"/>
    <w:rsid w:val="4F4FD834"/>
    <w:rsid w:val="4FBA3692"/>
    <w:rsid w:val="4FD33566"/>
    <w:rsid w:val="4FDD43E5"/>
    <w:rsid w:val="4FFF25AD"/>
    <w:rsid w:val="50320742"/>
    <w:rsid w:val="507F05B9"/>
    <w:rsid w:val="50E023DF"/>
    <w:rsid w:val="512D72BE"/>
    <w:rsid w:val="517900DB"/>
    <w:rsid w:val="51B15B29"/>
    <w:rsid w:val="520774F7"/>
    <w:rsid w:val="522105B9"/>
    <w:rsid w:val="524244DF"/>
    <w:rsid w:val="52507A64"/>
    <w:rsid w:val="525C5A95"/>
    <w:rsid w:val="52635075"/>
    <w:rsid w:val="528B7320"/>
    <w:rsid w:val="529C2335"/>
    <w:rsid w:val="52D675F5"/>
    <w:rsid w:val="536B70CD"/>
    <w:rsid w:val="53715570"/>
    <w:rsid w:val="54183BDF"/>
    <w:rsid w:val="54244390"/>
    <w:rsid w:val="547B766F"/>
    <w:rsid w:val="54A656ED"/>
    <w:rsid w:val="54E21DAA"/>
    <w:rsid w:val="554747DA"/>
    <w:rsid w:val="55F66200"/>
    <w:rsid w:val="568E6439"/>
    <w:rsid w:val="571B5F1F"/>
    <w:rsid w:val="572648C3"/>
    <w:rsid w:val="572A03E1"/>
    <w:rsid w:val="57770C7B"/>
    <w:rsid w:val="57A777B2"/>
    <w:rsid w:val="57C95893"/>
    <w:rsid w:val="580429FC"/>
    <w:rsid w:val="58084ADE"/>
    <w:rsid w:val="585B38D4"/>
    <w:rsid w:val="5875460E"/>
    <w:rsid w:val="589046EA"/>
    <w:rsid w:val="589D1393"/>
    <w:rsid w:val="589D2585"/>
    <w:rsid w:val="58F97C11"/>
    <w:rsid w:val="591075D9"/>
    <w:rsid w:val="59684D1F"/>
    <w:rsid w:val="59BB12F3"/>
    <w:rsid w:val="59BE2159"/>
    <w:rsid w:val="5AB02E22"/>
    <w:rsid w:val="5AD07020"/>
    <w:rsid w:val="5AED7BD2"/>
    <w:rsid w:val="5B5437AD"/>
    <w:rsid w:val="5BBB1A7E"/>
    <w:rsid w:val="5BD60666"/>
    <w:rsid w:val="5BE014E5"/>
    <w:rsid w:val="5BE11727"/>
    <w:rsid w:val="5C484F78"/>
    <w:rsid w:val="5C4E1C4F"/>
    <w:rsid w:val="5C6C2D78"/>
    <w:rsid w:val="5C710E6F"/>
    <w:rsid w:val="5CDD3C76"/>
    <w:rsid w:val="5CF35248"/>
    <w:rsid w:val="5E14191A"/>
    <w:rsid w:val="607B17DC"/>
    <w:rsid w:val="609A37A6"/>
    <w:rsid w:val="60F02A2F"/>
    <w:rsid w:val="615C33BC"/>
    <w:rsid w:val="61BD7BD2"/>
    <w:rsid w:val="62791D4B"/>
    <w:rsid w:val="63387E58"/>
    <w:rsid w:val="636B3D8A"/>
    <w:rsid w:val="63750765"/>
    <w:rsid w:val="637A3FCD"/>
    <w:rsid w:val="63B35731"/>
    <w:rsid w:val="63BD46B1"/>
    <w:rsid w:val="63E15DFA"/>
    <w:rsid w:val="64370110"/>
    <w:rsid w:val="653A1C66"/>
    <w:rsid w:val="65644F35"/>
    <w:rsid w:val="65AE4402"/>
    <w:rsid w:val="65B337C6"/>
    <w:rsid w:val="65D57BE0"/>
    <w:rsid w:val="661C5542"/>
    <w:rsid w:val="66A01F9C"/>
    <w:rsid w:val="66C51D2B"/>
    <w:rsid w:val="677E4A78"/>
    <w:rsid w:val="67BC1058"/>
    <w:rsid w:val="684F3C7A"/>
    <w:rsid w:val="68657EFC"/>
    <w:rsid w:val="68C33D20"/>
    <w:rsid w:val="68E5013A"/>
    <w:rsid w:val="694E2BF2"/>
    <w:rsid w:val="69992CD3"/>
    <w:rsid w:val="69B054A7"/>
    <w:rsid w:val="6A050368"/>
    <w:rsid w:val="6B3B04E6"/>
    <w:rsid w:val="6B5477F9"/>
    <w:rsid w:val="6C5C4BB7"/>
    <w:rsid w:val="6CB305FC"/>
    <w:rsid w:val="6CDD4D14"/>
    <w:rsid w:val="6CFE72BD"/>
    <w:rsid w:val="6D417909"/>
    <w:rsid w:val="6DD15131"/>
    <w:rsid w:val="6E7D0E15"/>
    <w:rsid w:val="6F174DC6"/>
    <w:rsid w:val="6F3C482C"/>
    <w:rsid w:val="6F415818"/>
    <w:rsid w:val="6F997ED1"/>
    <w:rsid w:val="703F2826"/>
    <w:rsid w:val="707B20FE"/>
    <w:rsid w:val="719646C8"/>
    <w:rsid w:val="720D425E"/>
    <w:rsid w:val="730C2768"/>
    <w:rsid w:val="731955B0"/>
    <w:rsid w:val="73412411"/>
    <w:rsid w:val="734343DB"/>
    <w:rsid w:val="736305DA"/>
    <w:rsid w:val="73697BBA"/>
    <w:rsid w:val="737722D7"/>
    <w:rsid w:val="73774085"/>
    <w:rsid w:val="739C3AEB"/>
    <w:rsid w:val="74454183"/>
    <w:rsid w:val="749A44CF"/>
    <w:rsid w:val="74A05BF3"/>
    <w:rsid w:val="751F49D4"/>
    <w:rsid w:val="75287D2D"/>
    <w:rsid w:val="752913AF"/>
    <w:rsid w:val="75322959"/>
    <w:rsid w:val="75E023B5"/>
    <w:rsid w:val="75E11C8A"/>
    <w:rsid w:val="76191423"/>
    <w:rsid w:val="76612DCA"/>
    <w:rsid w:val="76A07D97"/>
    <w:rsid w:val="76A96C4B"/>
    <w:rsid w:val="76D10AB1"/>
    <w:rsid w:val="774424D0"/>
    <w:rsid w:val="7840713B"/>
    <w:rsid w:val="788039DC"/>
    <w:rsid w:val="78FA19E0"/>
    <w:rsid w:val="79D264B9"/>
    <w:rsid w:val="7A3C3932"/>
    <w:rsid w:val="7A601D17"/>
    <w:rsid w:val="7AC8166A"/>
    <w:rsid w:val="7B0A57DF"/>
    <w:rsid w:val="7B2C245B"/>
    <w:rsid w:val="7B3A4316"/>
    <w:rsid w:val="7B806600"/>
    <w:rsid w:val="7C213E9C"/>
    <w:rsid w:val="7C354ADD"/>
    <w:rsid w:val="7C6D24C9"/>
    <w:rsid w:val="7CAD2A9A"/>
    <w:rsid w:val="7D060228"/>
    <w:rsid w:val="7D0F3580"/>
    <w:rsid w:val="7D1339D5"/>
    <w:rsid w:val="7D603DDC"/>
    <w:rsid w:val="7D731D61"/>
    <w:rsid w:val="7DF267F1"/>
    <w:rsid w:val="7E370FE0"/>
    <w:rsid w:val="7E6B2A38"/>
    <w:rsid w:val="7E9E696A"/>
    <w:rsid w:val="7EE10F4C"/>
    <w:rsid w:val="7EFB85FF"/>
    <w:rsid w:val="7F74591C"/>
    <w:rsid w:val="7F8A2D8F"/>
    <w:rsid w:val="7FDA7E75"/>
    <w:rsid w:val="7FEF9F4E"/>
    <w:rsid w:val="93F37E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2">
    <w:name w:val="heading 2"/>
    <w:basedOn w:val="a"/>
    <w:next w:val="a"/>
    <w:semiHidden/>
    <w:unhideWhenUsed/>
    <w:qFormat/>
    <w:pPr>
      <w:spacing w:beforeAutospacing="1" w:afterAutospacing="1"/>
      <w:jc w:val="left"/>
      <w:outlineLvl w:val="1"/>
    </w:pPr>
    <w:rPr>
      <w:rFonts w:ascii="宋体" w:eastAsia="宋体" w:hAnsi="宋体" w:cs="Times New Roman" w:hint="eastAsia"/>
      <w:b/>
      <w:kern w:val="0"/>
      <w:sz w:val="36"/>
      <w:szCs w:val="36"/>
    </w:rPr>
  </w:style>
  <w:style w:type="paragraph" w:styleId="3">
    <w:name w:val="heading 3"/>
    <w:basedOn w:val="a"/>
    <w:next w:val="a"/>
    <w:semiHidden/>
    <w:unhideWhenUsed/>
    <w:qFormat/>
    <w:pPr>
      <w:spacing w:beforeAutospacing="1" w:afterAutospacing="1"/>
      <w:jc w:val="left"/>
      <w:outlineLvl w:val="2"/>
    </w:pPr>
    <w:rPr>
      <w:rFonts w:ascii="宋体" w:eastAsia="宋体" w:hAnsi="宋体" w:cs="Times New Roman" w:hint="eastAsia"/>
      <w:b/>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Normal (Web)"/>
    <w:basedOn w:val="a"/>
    <w:qFormat/>
    <w:pPr>
      <w:spacing w:beforeAutospacing="1" w:afterAutospacing="1"/>
      <w:jc w:val="left"/>
    </w:pPr>
    <w:rPr>
      <w:rFonts w:cs="Times New Roman"/>
      <w:kern w:val="0"/>
      <w:sz w:val="24"/>
    </w:rPr>
  </w:style>
  <w:style w:type="character" w:styleId="a6">
    <w:name w:val="Strong"/>
    <w:qFormat/>
    <w:rsid w:val="00F73EB7"/>
    <w:rPr>
      <w:b/>
    </w:rPr>
  </w:style>
  <w:style w:type="paragraph" w:customStyle="1" w:styleId="Style13">
    <w:name w:val="_Style 13"/>
    <w:qFormat/>
    <w:rsid w:val="00F73EB7"/>
    <w:pPr>
      <w:spacing w:before="120" w:after="120" w:line="288" w:lineRule="auto"/>
    </w:pPr>
    <w:rPr>
      <w:rFonts w:ascii="Arial" w:eastAsia="等线" w:hAnsi="Arial" w:cs="Arial"/>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2">
    <w:name w:val="heading 2"/>
    <w:basedOn w:val="a"/>
    <w:next w:val="a"/>
    <w:semiHidden/>
    <w:unhideWhenUsed/>
    <w:qFormat/>
    <w:pPr>
      <w:spacing w:beforeAutospacing="1" w:afterAutospacing="1"/>
      <w:jc w:val="left"/>
      <w:outlineLvl w:val="1"/>
    </w:pPr>
    <w:rPr>
      <w:rFonts w:ascii="宋体" w:eastAsia="宋体" w:hAnsi="宋体" w:cs="Times New Roman" w:hint="eastAsia"/>
      <w:b/>
      <w:kern w:val="0"/>
      <w:sz w:val="36"/>
      <w:szCs w:val="36"/>
    </w:rPr>
  </w:style>
  <w:style w:type="paragraph" w:styleId="3">
    <w:name w:val="heading 3"/>
    <w:basedOn w:val="a"/>
    <w:next w:val="a"/>
    <w:semiHidden/>
    <w:unhideWhenUsed/>
    <w:qFormat/>
    <w:pPr>
      <w:spacing w:beforeAutospacing="1" w:afterAutospacing="1"/>
      <w:jc w:val="left"/>
      <w:outlineLvl w:val="2"/>
    </w:pPr>
    <w:rPr>
      <w:rFonts w:ascii="宋体" w:eastAsia="宋体" w:hAnsi="宋体" w:cs="Times New Roman" w:hint="eastAsia"/>
      <w:b/>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Normal (Web)"/>
    <w:basedOn w:val="a"/>
    <w:qFormat/>
    <w:pPr>
      <w:spacing w:beforeAutospacing="1" w:afterAutospacing="1"/>
      <w:jc w:val="left"/>
    </w:pPr>
    <w:rPr>
      <w:rFonts w:cs="Times New Roman"/>
      <w:kern w:val="0"/>
      <w:sz w:val="24"/>
    </w:rPr>
  </w:style>
  <w:style w:type="character" w:styleId="a6">
    <w:name w:val="Strong"/>
    <w:qFormat/>
    <w:rsid w:val="00F73EB7"/>
    <w:rPr>
      <w:b/>
    </w:rPr>
  </w:style>
  <w:style w:type="paragraph" w:customStyle="1" w:styleId="Style13">
    <w:name w:val="_Style 13"/>
    <w:qFormat/>
    <w:rsid w:val="00F73EB7"/>
    <w:pPr>
      <w:spacing w:before="120" w:after="120" w:line="288" w:lineRule="auto"/>
    </w:pPr>
    <w:rPr>
      <w:rFonts w:ascii="Arial" w:eastAsia="等线" w:hAnsi="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9</Pages>
  <Words>495</Words>
  <Characters>2822</Characters>
  <Application>Microsoft Office Word</Application>
  <DocSecurity>0</DocSecurity>
  <Lines>23</Lines>
  <Paragraphs>6</Paragraphs>
  <ScaleCrop>false</ScaleCrop>
  <Company>Microsoft</Company>
  <LinksUpToDate>false</LinksUpToDate>
  <CharactersWithSpaces>3311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PC</cp:lastModifiedBy>
  <cp:revision>3</cp:revision>
  <cp:lastPrinted>2025-11-06T13:30:00Z</cp:lastPrinted>
  <dcterms:created xsi:type="dcterms:W3CDTF">2025-11-02T00:41:00Z</dcterms:created>
  <dcterms:modified xsi:type="dcterms:W3CDTF">2026-10-19T05:47:00Z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KSOTemplateDocerSaveRecord">
    <vt:lpwstr>eyJoZGlkIjoiMDYyYTQwMDdmZjQ3NTg0ZmZjYjc2NzdiMTg5YWQ2MWUiLCJ1c2VySWQiOiIyODI3MjYxNzkifQ==</vt:lpwstr>
  </property>
  <property fmtid="{D5CDD505-2E9C-101B-9397-08002B2CF9AE}" pid="4" name="ICV">
    <vt:lpwstr>6F6615453EB94E8FA04881EDBE1A3516_13</vt:lpwstr>
  </property>
</Properties>
</file>