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5395A">
      <w:pPr>
        <w:overflowPunct w:val="0"/>
        <w:topLinePunct/>
        <w:autoSpaceDE w:val="0"/>
        <w:autoSpaceDN w:val="0"/>
        <w:adjustRightInd w:val="0"/>
        <w:snapToGrid w:val="0"/>
        <w:spacing w:after="156" w:afterLines="50" w:line="600" w:lineRule="exact"/>
        <w:jc w:val="left"/>
        <w:rPr>
          <w:rFonts w:ascii="Times New Roman" w:hAnsi="Times New Roman" w:eastAsia="方正黑体_GBK" w:cs="Times New Roman"/>
          <w:color w:val="000000"/>
          <w:sz w:val="28"/>
        </w:rPr>
      </w:pPr>
      <w:r>
        <w:rPr>
          <w:rFonts w:hint="eastAsia" w:ascii="Times New Roman" w:hAnsi="Times New Roman" w:eastAsia="方正黑体_GBK" w:cs="Times New Roman"/>
          <w:color w:val="000000"/>
          <w:sz w:val="28"/>
        </w:rPr>
        <w:t>附件2</w:t>
      </w:r>
    </w:p>
    <w:p w14:paraId="626262C9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right="420"/>
        <w:jc w:val="center"/>
        <w:rPr>
          <w:rFonts w:ascii="Times New Roman" w:hAnsi="Times New Roman" w:eastAsia="方正小标宋_GBK" w:cs="Times New Roman"/>
          <w:color w:val="000000"/>
          <w:sz w:val="36"/>
        </w:rPr>
      </w:pPr>
      <w:r>
        <w:rPr>
          <w:rFonts w:hint="eastAsia" w:ascii="Times New Roman" w:hAnsi="Times New Roman" w:eastAsia="方正小标宋_GBK" w:cs="Times New Roman"/>
          <w:color w:val="000000"/>
          <w:sz w:val="36"/>
        </w:rPr>
        <w:t>体能测评项目合格标准</w:t>
      </w:r>
    </w:p>
    <w:p w14:paraId="2B798CDC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right="420"/>
        <w:jc w:val="center"/>
        <w:rPr>
          <w:rFonts w:ascii="Times New Roman" w:hAnsi="Times New Roman" w:eastAsia="方正小标宋_GBK" w:cs="Times New Roman"/>
          <w:color w:val="000000"/>
          <w:sz w:val="36"/>
        </w:rPr>
      </w:pPr>
    </w:p>
    <w:p w14:paraId="4CC3A47B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right="420"/>
        <w:rPr>
          <w:rFonts w:ascii="方正黑体_GBK" w:hAnsi="Times New Roman" w:eastAsia="方正黑体_GBK" w:cs="Times New Roman"/>
          <w:color w:val="000000"/>
          <w:sz w:val="30"/>
          <w:szCs w:val="30"/>
        </w:rPr>
      </w:pPr>
      <w:r>
        <w:rPr>
          <w:rFonts w:hint="eastAsia" w:ascii="方正黑体_GBK" w:hAnsi="Times New Roman" w:eastAsia="方正黑体_GBK" w:cs="Times New Roman"/>
          <w:color w:val="000000"/>
          <w:sz w:val="30"/>
          <w:szCs w:val="30"/>
        </w:rPr>
        <w:t>（一）男子组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3181"/>
        <w:gridCol w:w="3744"/>
      </w:tblGrid>
      <w:tr w14:paraId="1EEAE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828" w:type="dxa"/>
            <w:vMerge w:val="restart"/>
            <w:vAlign w:val="center"/>
          </w:tcPr>
          <w:p w14:paraId="4C32D708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color w:val="000000"/>
                <w:sz w:val="28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8"/>
              </w:rPr>
              <w:t>项目</w:t>
            </w:r>
          </w:p>
        </w:tc>
        <w:tc>
          <w:tcPr>
            <w:tcW w:w="6925" w:type="dxa"/>
            <w:gridSpan w:val="2"/>
            <w:vAlign w:val="center"/>
          </w:tcPr>
          <w:p w14:paraId="46BCE2E5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color w:val="000000"/>
                <w:sz w:val="28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8"/>
              </w:rPr>
              <w:t>合格标准</w:t>
            </w:r>
          </w:p>
        </w:tc>
      </w:tr>
      <w:tr w14:paraId="097F5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828" w:type="dxa"/>
            <w:vMerge w:val="continue"/>
            <w:vAlign w:val="center"/>
          </w:tcPr>
          <w:p w14:paraId="6D76030E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color w:val="000000"/>
                <w:sz w:val="28"/>
              </w:rPr>
            </w:pPr>
          </w:p>
        </w:tc>
        <w:tc>
          <w:tcPr>
            <w:tcW w:w="3181" w:type="dxa"/>
            <w:vAlign w:val="center"/>
          </w:tcPr>
          <w:p w14:paraId="7C93C95D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color w:val="000000"/>
                <w:sz w:val="28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8"/>
              </w:rPr>
              <w:t>30岁（含）以下</w:t>
            </w:r>
          </w:p>
        </w:tc>
        <w:tc>
          <w:tcPr>
            <w:tcW w:w="3744" w:type="dxa"/>
            <w:vAlign w:val="center"/>
          </w:tcPr>
          <w:p w14:paraId="3C068244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color w:val="000000"/>
                <w:sz w:val="28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8"/>
              </w:rPr>
              <w:t>31岁（含）以上</w:t>
            </w:r>
          </w:p>
        </w:tc>
      </w:tr>
      <w:tr w14:paraId="6CC3E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828" w:type="dxa"/>
            <w:vAlign w:val="center"/>
          </w:tcPr>
          <w:p w14:paraId="53B4B4D0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楷体_GBK" w:hAnsi="Times New Roman" w:eastAsia="方正楷体_GBK" w:cs="Times New Roman"/>
                <w:sz w:val="28"/>
                <w:szCs w:val="28"/>
              </w:rPr>
            </w:pPr>
            <w:r>
              <w:rPr>
                <w:rFonts w:hint="eastAsia" w:ascii="方正楷体_GBK" w:hAnsi="Times New Roman" w:eastAsia="方正楷体_GBK" w:cs="Times New Roman"/>
                <w:sz w:val="28"/>
                <w:szCs w:val="28"/>
              </w:rPr>
              <w:t>10米×4</w:t>
            </w:r>
          </w:p>
          <w:p w14:paraId="5772764F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楷体_GBK" w:hAnsi="Times New Roman" w:eastAsia="方正楷体_GBK" w:cs="Times New Roman"/>
                <w:color w:val="000000"/>
                <w:sz w:val="28"/>
                <w:szCs w:val="28"/>
              </w:rPr>
            </w:pPr>
            <w:r>
              <w:rPr>
                <w:rFonts w:hint="eastAsia" w:ascii="方正楷体_GBK" w:hAnsi="Times New Roman" w:eastAsia="方正楷体_GBK" w:cs="Times New Roman"/>
                <w:sz w:val="28"/>
                <w:szCs w:val="28"/>
              </w:rPr>
              <w:t>往返跑</w:t>
            </w:r>
          </w:p>
        </w:tc>
        <w:tc>
          <w:tcPr>
            <w:tcW w:w="3181" w:type="dxa"/>
            <w:vAlign w:val="center"/>
          </w:tcPr>
          <w:p w14:paraId="7C3356DB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仿宋_GBK" w:hAnsi="Times New Roman" w:eastAsia="方正仿宋_GBK" w:cs="Times New Roman"/>
                <w:color w:val="000000"/>
                <w:sz w:val="28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 w:val="28"/>
              </w:rPr>
              <w:t>≤13"7</w:t>
            </w:r>
          </w:p>
        </w:tc>
        <w:tc>
          <w:tcPr>
            <w:tcW w:w="3744" w:type="dxa"/>
            <w:vAlign w:val="center"/>
          </w:tcPr>
          <w:p w14:paraId="359D5691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仿宋_GBK" w:hAnsi="Times New Roman" w:eastAsia="方正仿宋_GBK" w:cs="Times New Roman"/>
                <w:color w:val="000000"/>
                <w:sz w:val="28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 w:val="28"/>
              </w:rPr>
              <w:t>≤14"0</w:t>
            </w:r>
          </w:p>
        </w:tc>
      </w:tr>
      <w:tr w14:paraId="7C9D0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828" w:type="dxa"/>
            <w:vAlign w:val="center"/>
          </w:tcPr>
          <w:p w14:paraId="2D6EA755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楷体_GBK" w:hAnsi="Times New Roman" w:eastAsia="方正楷体_GBK" w:cs="Times New Roman"/>
                <w:color w:val="000000"/>
                <w:sz w:val="28"/>
                <w:szCs w:val="28"/>
              </w:rPr>
            </w:pPr>
            <w:r>
              <w:rPr>
                <w:rFonts w:hint="eastAsia" w:ascii="方正楷体_GBK" w:hAnsi="Times New Roman" w:eastAsia="方正楷体_GBK" w:cs="Times New Roman"/>
                <w:color w:val="000000"/>
                <w:sz w:val="28"/>
                <w:szCs w:val="28"/>
              </w:rPr>
              <w:t>1000米跑</w:t>
            </w:r>
          </w:p>
        </w:tc>
        <w:tc>
          <w:tcPr>
            <w:tcW w:w="3181" w:type="dxa"/>
            <w:vAlign w:val="center"/>
          </w:tcPr>
          <w:p w14:paraId="2CFB4DA1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仿宋_GBK" w:hAnsi="Times New Roman" w:eastAsia="方正仿宋_GBK" w:cs="Times New Roman"/>
                <w:color w:val="000000"/>
                <w:sz w:val="28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 w:val="28"/>
              </w:rPr>
              <w:t>≤4'35"</w:t>
            </w:r>
          </w:p>
        </w:tc>
        <w:tc>
          <w:tcPr>
            <w:tcW w:w="3744" w:type="dxa"/>
            <w:vAlign w:val="center"/>
          </w:tcPr>
          <w:p w14:paraId="3F3EA441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仿宋_GBK" w:hAnsi="Times New Roman" w:eastAsia="方正仿宋_GBK" w:cs="Times New Roman"/>
                <w:color w:val="000000"/>
                <w:sz w:val="28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 w:val="28"/>
              </w:rPr>
              <w:t>≤4'45"</w:t>
            </w:r>
          </w:p>
        </w:tc>
      </w:tr>
      <w:tr w14:paraId="6856D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828" w:type="dxa"/>
            <w:vAlign w:val="center"/>
          </w:tcPr>
          <w:p w14:paraId="1E44122C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楷体_GBK" w:hAnsi="Times New Roman" w:eastAsia="方正楷体_GBK" w:cs="Times New Roman"/>
                <w:color w:val="000000"/>
                <w:sz w:val="28"/>
                <w:szCs w:val="28"/>
              </w:rPr>
            </w:pPr>
            <w:r>
              <w:rPr>
                <w:rFonts w:hint="eastAsia" w:ascii="方正楷体_GBK" w:hAnsi="Times New Roman" w:eastAsia="方正楷体_GBK" w:cs="Times New Roman"/>
                <w:color w:val="000000"/>
                <w:sz w:val="28"/>
                <w:szCs w:val="28"/>
              </w:rPr>
              <w:t>纵跳摸高</w:t>
            </w:r>
          </w:p>
        </w:tc>
        <w:tc>
          <w:tcPr>
            <w:tcW w:w="6925" w:type="dxa"/>
            <w:gridSpan w:val="2"/>
            <w:vAlign w:val="center"/>
          </w:tcPr>
          <w:p w14:paraId="7ACEBB85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仿宋_GBK" w:hAnsi="Times New Roman" w:eastAsia="方正仿宋_GBK" w:cs="Times New Roman"/>
                <w:color w:val="000000"/>
                <w:sz w:val="28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 w:val="28"/>
              </w:rPr>
              <w:t>≥261</w:t>
            </w:r>
            <w:r>
              <w:rPr>
                <w:rFonts w:hint="eastAsia" w:ascii="方正仿宋_GBK" w:hAnsi="Times New Roman" w:eastAsia="方正仿宋_GBK" w:cs="Times New Roman"/>
                <w:color w:val="000000"/>
                <w:sz w:val="28"/>
                <w:lang w:val="en-US" w:eastAsia="zh-CN"/>
              </w:rPr>
              <w:t>厘</w:t>
            </w:r>
            <w:r>
              <w:rPr>
                <w:rFonts w:hint="eastAsia" w:ascii="方正仿宋_GBK" w:hAnsi="Times New Roman" w:eastAsia="方正仿宋_GBK" w:cs="Times New Roman"/>
                <w:color w:val="000000"/>
                <w:sz w:val="28"/>
              </w:rPr>
              <w:t>米</w:t>
            </w:r>
          </w:p>
        </w:tc>
      </w:tr>
    </w:tbl>
    <w:p w14:paraId="166D149E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right="420"/>
        <w:rPr>
          <w:rFonts w:ascii="方正黑体_GBK" w:hAnsi="Times New Roman" w:eastAsia="方正黑体_GBK" w:cs="Times New Roman"/>
          <w:color w:val="000000"/>
          <w:sz w:val="30"/>
          <w:szCs w:val="30"/>
        </w:rPr>
      </w:pPr>
    </w:p>
    <w:p w14:paraId="721F41E9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ind w:right="420"/>
        <w:rPr>
          <w:rFonts w:ascii="方正黑体_GBK" w:hAnsi="Times New Roman" w:eastAsia="方正黑体_GBK" w:cs="Times New Roman"/>
          <w:color w:val="000000"/>
          <w:sz w:val="30"/>
          <w:szCs w:val="30"/>
        </w:rPr>
      </w:pPr>
      <w:r>
        <w:rPr>
          <w:rFonts w:hint="eastAsia" w:ascii="方正黑体_GBK" w:hAnsi="Times New Roman" w:eastAsia="方正黑体_GBK" w:cs="Times New Roman"/>
          <w:color w:val="000000"/>
          <w:sz w:val="30"/>
          <w:szCs w:val="30"/>
        </w:rPr>
        <w:t>（二）女子组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3181"/>
        <w:gridCol w:w="3744"/>
      </w:tblGrid>
      <w:tr w14:paraId="7ED19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828" w:type="dxa"/>
            <w:vMerge w:val="restart"/>
            <w:vAlign w:val="center"/>
          </w:tcPr>
          <w:p w14:paraId="5417A12E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color w:val="000000"/>
                <w:sz w:val="28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8"/>
              </w:rPr>
              <w:t>项目</w:t>
            </w:r>
          </w:p>
        </w:tc>
        <w:tc>
          <w:tcPr>
            <w:tcW w:w="6925" w:type="dxa"/>
            <w:gridSpan w:val="2"/>
            <w:vAlign w:val="center"/>
          </w:tcPr>
          <w:p w14:paraId="12FA43DA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color w:val="000000"/>
                <w:sz w:val="28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8"/>
              </w:rPr>
              <w:t>合格标准</w:t>
            </w:r>
          </w:p>
        </w:tc>
      </w:tr>
      <w:tr w14:paraId="71C4C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828" w:type="dxa"/>
            <w:vMerge w:val="continue"/>
            <w:vAlign w:val="center"/>
          </w:tcPr>
          <w:p w14:paraId="230ECB07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color w:val="000000"/>
                <w:sz w:val="28"/>
              </w:rPr>
            </w:pPr>
          </w:p>
        </w:tc>
        <w:tc>
          <w:tcPr>
            <w:tcW w:w="3181" w:type="dxa"/>
            <w:vAlign w:val="center"/>
          </w:tcPr>
          <w:p w14:paraId="6374892C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color w:val="000000"/>
                <w:sz w:val="28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8"/>
              </w:rPr>
              <w:t>30岁（含）以下</w:t>
            </w:r>
          </w:p>
        </w:tc>
        <w:tc>
          <w:tcPr>
            <w:tcW w:w="3744" w:type="dxa"/>
            <w:vAlign w:val="center"/>
          </w:tcPr>
          <w:p w14:paraId="69B38985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color w:val="000000"/>
                <w:sz w:val="28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8"/>
              </w:rPr>
              <w:t>31岁（含）以上</w:t>
            </w:r>
          </w:p>
        </w:tc>
      </w:tr>
      <w:tr w14:paraId="5E2F3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828" w:type="dxa"/>
            <w:vAlign w:val="center"/>
          </w:tcPr>
          <w:p w14:paraId="220266FF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楷体_GBK" w:hAnsi="Times New Roman" w:eastAsia="方正楷体_GBK" w:cs="Times New Roman"/>
                <w:sz w:val="28"/>
                <w:szCs w:val="28"/>
              </w:rPr>
            </w:pPr>
            <w:r>
              <w:rPr>
                <w:rFonts w:hint="eastAsia" w:ascii="方正楷体_GBK" w:hAnsi="Times New Roman" w:eastAsia="方正楷体_GBK" w:cs="Times New Roman"/>
                <w:sz w:val="28"/>
                <w:szCs w:val="28"/>
              </w:rPr>
              <w:t>10米×4</w:t>
            </w:r>
          </w:p>
          <w:p w14:paraId="720B26EC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楷体_GBK" w:hAnsi="Times New Roman" w:eastAsia="方正楷体_GBK" w:cs="Times New Roman"/>
                <w:color w:val="000000"/>
                <w:sz w:val="28"/>
                <w:szCs w:val="28"/>
              </w:rPr>
            </w:pPr>
            <w:r>
              <w:rPr>
                <w:rFonts w:hint="eastAsia" w:ascii="方正楷体_GBK" w:hAnsi="Times New Roman" w:eastAsia="方正楷体_GBK" w:cs="Times New Roman"/>
                <w:sz w:val="28"/>
                <w:szCs w:val="28"/>
              </w:rPr>
              <w:t>往返跑</w:t>
            </w:r>
          </w:p>
        </w:tc>
        <w:tc>
          <w:tcPr>
            <w:tcW w:w="3181" w:type="dxa"/>
            <w:vAlign w:val="center"/>
          </w:tcPr>
          <w:p w14:paraId="5C88A21F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仿宋_GBK" w:hAnsi="Times New Roman" w:eastAsia="方正仿宋_GBK" w:cs="Times New Roman"/>
                <w:color w:val="000000"/>
                <w:sz w:val="28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 w:val="28"/>
              </w:rPr>
              <w:t>≤14"7</w:t>
            </w:r>
          </w:p>
        </w:tc>
        <w:tc>
          <w:tcPr>
            <w:tcW w:w="3744" w:type="dxa"/>
            <w:vAlign w:val="center"/>
          </w:tcPr>
          <w:p w14:paraId="51499A54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仿宋_GBK" w:hAnsi="Times New Roman" w:eastAsia="方正仿宋_GBK" w:cs="Times New Roman"/>
                <w:color w:val="000000"/>
                <w:sz w:val="28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 w:val="28"/>
              </w:rPr>
              <w:t>≤15"0</w:t>
            </w:r>
          </w:p>
        </w:tc>
      </w:tr>
      <w:tr w14:paraId="63A6C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828" w:type="dxa"/>
            <w:vAlign w:val="center"/>
          </w:tcPr>
          <w:p w14:paraId="24ECFB2E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楷体_GBK" w:hAnsi="Times New Roman" w:eastAsia="方正楷体_GBK" w:cs="Times New Roman"/>
                <w:color w:val="000000"/>
                <w:sz w:val="28"/>
                <w:szCs w:val="28"/>
              </w:rPr>
            </w:pPr>
            <w:r>
              <w:rPr>
                <w:rFonts w:hint="eastAsia" w:ascii="方正楷体_GBK" w:hAnsi="Times New Roman" w:eastAsia="方正楷体_GBK" w:cs="Times New Roman"/>
                <w:color w:val="000000"/>
                <w:sz w:val="28"/>
                <w:szCs w:val="28"/>
              </w:rPr>
              <w:t>800米跑</w:t>
            </w:r>
          </w:p>
        </w:tc>
        <w:tc>
          <w:tcPr>
            <w:tcW w:w="3181" w:type="dxa"/>
            <w:vAlign w:val="center"/>
          </w:tcPr>
          <w:p w14:paraId="7687278E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仿宋_GBK" w:hAnsi="Times New Roman" w:eastAsia="方正仿宋_GBK" w:cs="Times New Roman"/>
                <w:color w:val="000000"/>
                <w:sz w:val="28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 w:val="28"/>
              </w:rPr>
              <w:t>≤4'30"</w:t>
            </w:r>
          </w:p>
        </w:tc>
        <w:tc>
          <w:tcPr>
            <w:tcW w:w="3744" w:type="dxa"/>
            <w:vAlign w:val="center"/>
          </w:tcPr>
          <w:p w14:paraId="1875AB99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仿宋_GBK" w:hAnsi="Times New Roman" w:eastAsia="方正仿宋_GBK" w:cs="Times New Roman"/>
                <w:color w:val="000000"/>
                <w:sz w:val="28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 w:val="28"/>
              </w:rPr>
              <w:t>≤4'40"</w:t>
            </w:r>
          </w:p>
        </w:tc>
      </w:tr>
      <w:tr w14:paraId="327B5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828" w:type="dxa"/>
            <w:vAlign w:val="center"/>
          </w:tcPr>
          <w:p w14:paraId="6824B1A4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楷体_GBK" w:hAnsi="Times New Roman" w:eastAsia="方正楷体_GBK" w:cs="Times New Roman"/>
                <w:color w:val="000000"/>
                <w:sz w:val="28"/>
                <w:szCs w:val="28"/>
              </w:rPr>
            </w:pPr>
            <w:r>
              <w:rPr>
                <w:rFonts w:hint="eastAsia" w:ascii="方正楷体_GBK" w:hAnsi="Times New Roman" w:eastAsia="方正楷体_GBK" w:cs="Times New Roman"/>
                <w:color w:val="000000"/>
                <w:sz w:val="28"/>
                <w:szCs w:val="28"/>
              </w:rPr>
              <w:t>纵跳摸高</w:t>
            </w:r>
          </w:p>
        </w:tc>
        <w:tc>
          <w:tcPr>
            <w:tcW w:w="6925" w:type="dxa"/>
            <w:gridSpan w:val="2"/>
            <w:vAlign w:val="center"/>
          </w:tcPr>
          <w:p w14:paraId="6EA9B7E0">
            <w:pPr>
              <w:overflowPunct w:val="0"/>
              <w:topLinePunct/>
              <w:autoSpaceDE w:val="0"/>
              <w:autoSpaceDN w:val="0"/>
              <w:adjustRightInd w:val="0"/>
              <w:snapToGrid w:val="0"/>
              <w:jc w:val="center"/>
              <w:rPr>
                <w:rFonts w:ascii="方正仿宋_GBK" w:hAnsi="Times New Roman" w:eastAsia="方正仿宋_GBK" w:cs="Times New Roman"/>
                <w:color w:val="000000"/>
                <w:sz w:val="28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 w:val="28"/>
              </w:rPr>
              <w:t>≥2</w:t>
            </w:r>
            <w:bookmarkStart w:id="0" w:name="_GoBack"/>
            <w:bookmarkEnd w:id="0"/>
            <w:r>
              <w:rPr>
                <w:rFonts w:hint="eastAsia" w:ascii="方正仿宋_GBK" w:hAnsi="Times New Roman" w:eastAsia="方正仿宋_GBK" w:cs="Times New Roman"/>
                <w:color w:val="000000"/>
                <w:sz w:val="28"/>
              </w:rPr>
              <w:t>26厘米</w:t>
            </w:r>
          </w:p>
        </w:tc>
      </w:tr>
    </w:tbl>
    <w:p w14:paraId="5CE4337B">
      <w:pPr>
        <w:overflowPunct w:val="0"/>
        <w:topLinePunct/>
        <w:autoSpaceDE w:val="0"/>
        <w:autoSpaceDN w:val="0"/>
        <w:adjustRightInd w:val="0"/>
        <w:snapToGrid w:val="0"/>
        <w:spacing w:after="156" w:afterLines="50" w:line="600" w:lineRule="exact"/>
        <w:jc w:val="left"/>
        <w:rPr>
          <w:rFonts w:ascii="Times New Roman" w:hAnsi="Times New Roman" w:eastAsia="方正黑体_GBK" w:cs="Times New Roman"/>
          <w:color w:val="000000"/>
          <w:sz w:val="28"/>
        </w:rPr>
      </w:pPr>
    </w:p>
    <w:p w14:paraId="46B1D0B8">
      <w:pPr>
        <w:overflowPunct w:val="0"/>
        <w:topLinePunct/>
        <w:autoSpaceDE w:val="0"/>
        <w:autoSpaceDN w:val="0"/>
        <w:adjustRightInd w:val="0"/>
        <w:snapToGrid w:val="0"/>
        <w:spacing w:line="52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 xml:space="preserve"> </w:t>
      </w:r>
    </w:p>
    <w:sectPr>
      <w:footerReference r:id="rId3" w:type="default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78694586"/>
      <w:showingPlcHdr/>
    </w:sdtPr>
    <w:sdtEndPr>
      <w:rPr>
        <w:rFonts w:asciiTheme="minorEastAsia" w:hAnsiTheme="minorEastAsia" w:eastAsiaTheme="minorEastAsia"/>
        <w:sz w:val="30"/>
        <w:szCs w:val="30"/>
      </w:rPr>
    </w:sdtEndPr>
    <w:sdtContent>
      <w:p w14:paraId="1CF75906">
        <w:pPr>
          <w:pStyle w:val="6"/>
          <w:jc w:val="center"/>
          <w:rPr>
            <w:rFonts w:asciiTheme="minorEastAsia" w:hAnsiTheme="minorEastAsia" w:eastAsiaTheme="minorEastAsia"/>
            <w:sz w:val="30"/>
            <w:szCs w:val="30"/>
          </w:rPr>
        </w:pPr>
        <w:r>
          <w:t xml:space="preserve">     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5ODJhMTQ4NGYzNTVkYmJiNTg1ZTY2YjIyZjgwNzkifQ=="/>
  </w:docVars>
  <w:rsids>
    <w:rsidRoot w:val="002E78F0"/>
    <w:rsid w:val="00010D6F"/>
    <w:rsid w:val="00045787"/>
    <w:rsid w:val="0004594C"/>
    <w:rsid w:val="00047935"/>
    <w:rsid w:val="0005682A"/>
    <w:rsid w:val="0006081C"/>
    <w:rsid w:val="0006372F"/>
    <w:rsid w:val="000864BC"/>
    <w:rsid w:val="0009431F"/>
    <w:rsid w:val="000A4E1D"/>
    <w:rsid w:val="000B0D0B"/>
    <w:rsid w:val="001074D6"/>
    <w:rsid w:val="001169C0"/>
    <w:rsid w:val="001356E9"/>
    <w:rsid w:val="001449B6"/>
    <w:rsid w:val="00152546"/>
    <w:rsid w:val="001803D6"/>
    <w:rsid w:val="001C35D7"/>
    <w:rsid w:val="001F2D1B"/>
    <w:rsid w:val="0021286F"/>
    <w:rsid w:val="0023177A"/>
    <w:rsid w:val="00251ADD"/>
    <w:rsid w:val="00262BA3"/>
    <w:rsid w:val="0026409E"/>
    <w:rsid w:val="00281993"/>
    <w:rsid w:val="002A2868"/>
    <w:rsid w:val="002E78F0"/>
    <w:rsid w:val="002F23C7"/>
    <w:rsid w:val="0030625A"/>
    <w:rsid w:val="00325243"/>
    <w:rsid w:val="00362F01"/>
    <w:rsid w:val="00386D90"/>
    <w:rsid w:val="003B41A7"/>
    <w:rsid w:val="003C40FD"/>
    <w:rsid w:val="00413C15"/>
    <w:rsid w:val="004511D8"/>
    <w:rsid w:val="004525BD"/>
    <w:rsid w:val="004630CE"/>
    <w:rsid w:val="00470922"/>
    <w:rsid w:val="004944CC"/>
    <w:rsid w:val="00495247"/>
    <w:rsid w:val="004967F1"/>
    <w:rsid w:val="004A0205"/>
    <w:rsid w:val="004D1253"/>
    <w:rsid w:val="004E6653"/>
    <w:rsid w:val="004F54F4"/>
    <w:rsid w:val="0050233D"/>
    <w:rsid w:val="005220A8"/>
    <w:rsid w:val="005308FE"/>
    <w:rsid w:val="00553785"/>
    <w:rsid w:val="00593C58"/>
    <w:rsid w:val="005A494F"/>
    <w:rsid w:val="005A5AC9"/>
    <w:rsid w:val="005A78DC"/>
    <w:rsid w:val="005B20C1"/>
    <w:rsid w:val="005C2C6B"/>
    <w:rsid w:val="005D43DF"/>
    <w:rsid w:val="005E2D3D"/>
    <w:rsid w:val="00635D1A"/>
    <w:rsid w:val="006439AA"/>
    <w:rsid w:val="00651284"/>
    <w:rsid w:val="00663791"/>
    <w:rsid w:val="00687EE6"/>
    <w:rsid w:val="006F749D"/>
    <w:rsid w:val="00716F68"/>
    <w:rsid w:val="007521F2"/>
    <w:rsid w:val="007824FB"/>
    <w:rsid w:val="007B0B8D"/>
    <w:rsid w:val="007D1942"/>
    <w:rsid w:val="007E315F"/>
    <w:rsid w:val="00812FE1"/>
    <w:rsid w:val="00822BB6"/>
    <w:rsid w:val="0086097E"/>
    <w:rsid w:val="00877C75"/>
    <w:rsid w:val="0089682E"/>
    <w:rsid w:val="00897459"/>
    <w:rsid w:val="008A63E1"/>
    <w:rsid w:val="008B0D04"/>
    <w:rsid w:val="008C650D"/>
    <w:rsid w:val="009702CD"/>
    <w:rsid w:val="009A58FE"/>
    <w:rsid w:val="009D27C4"/>
    <w:rsid w:val="00A31A67"/>
    <w:rsid w:val="00A40A67"/>
    <w:rsid w:val="00A41556"/>
    <w:rsid w:val="00A41C29"/>
    <w:rsid w:val="00A4355B"/>
    <w:rsid w:val="00A766A9"/>
    <w:rsid w:val="00AA7C05"/>
    <w:rsid w:val="00AB4B02"/>
    <w:rsid w:val="00AC58FC"/>
    <w:rsid w:val="00AD19DC"/>
    <w:rsid w:val="00B2686E"/>
    <w:rsid w:val="00B37D13"/>
    <w:rsid w:val="00B61525"/>
    <w:rsid w:val="00BB62A6"/>
    <w:rsid w:val="00BF387C"/>
    <w:rsid w:val="00C0117D"/>
    <w:rsid w:val="00C071E3"/>
    <w:rsid w:val="00C12800"/>
    <w:rsid w:val="00C25474"/>
    <w:rsid w:val="00C32ECE"/>
    <w:rsid w:val="00C5331B"/>
    <w:rsid w:val="00CE6F4E"/>
    <w:rsid w:val="00D36753"/>
    <w:rsid w:val="00D41274"/>
    <w:rsid w:val="00D5223D"/>
    <w:rsid w:val="00D66BD9"/>
    <w:rsid w:val="00DC13CA"/>
    <w:rsid w:val="00E51804"/>
    <w:rsid w:val="00E55E5D"/>
    <w:rsid w:val="00EA1E49"/>
    <w:rsid w:val="00EF13C1"/>
    <w:rsid w:val="00F0649E"/>
    <w:rsid w:val="00F16370"/>
    <w:rsid w:val="00F4483E"/>
    <w:rsid w:val="00F84B0D"/>
    <w:rsid w:val="00F85622"/>
    <w:rsid w:val="00FA0389"/>
    <w:rsid w:val="00FE1969"/>
    <w:rsid w:val="0B2F74AB"/>
    <w:rsid w:val="0DDC70E0"/>
    <w:rsid w:val="0F2E6AE0"/>
    <w:rsid w:val="12E56E05"/>
    <w:rsid w:val="13441845"/>
    <w:rsid w:val="16F52F46"/>
    <w:rsid w:val="17220448"/>
    <w:rsid w:val="190B7F5A"/>
    <w:rsid w:val="1BEE4938"/>
    <w:rsid w:val="1CE86FEA"/>
    <w:rsid w:val="1F7949A1"/>
    <w:rsid w:val="21FE009F"/>
    <w:rsid w:val="23B81893"/>
    <w:rsid w:val="24E660C3"/>
    <w:rsid w:val="27550294"/>
    <w:rsid w:val="27B20498"/>
    <w:rsid w:val="28DA4054"/>
    <w:rsid w:val="311F6806"/>
    <w:rsid w:val="31C30F4A"/>
    <w:rsid w:val="33E37240"/>
    <w:rsid w:val="34B57AF2"/>
    <w:rsid w:val="351A6043"/>
    <w:rsid w:val="38274D26"/>
    <w:rsid w:val="3A1569D8"/>
    <w:rsid w:val="42073DF3"/>
    <w:rsid w:val="42330791"/>
    <w:rsid w:val="441447F8"/>
    <w:rsid w:val="462F1A6E"/>
    <w:rsid w:val="46964270"/>
    <w:rsid w:val="47AB55D7"/>
    <w:rsid w:val="4A17247D"/>
    <w:rsid w:val="4B4237BB"/>
    <w:rsid w:val="4CFB262B"/>
    <w:rsid w:val="4F190D64"/>
    <w:rsid w:val="536A616D"/>
    <w:rsid w:val="5BBB7A1A"/>
    <w:rsid w:val="5C8259E8"/>
    <w:rsid w:val="603E169A"/>
    <w:rsid w:val="61DA69D6"/>
    <w:rsid w:val="65295A94"/>
    <w:rsid w:val="66BE3E7B"/>
    <w:rsid w:val="684A53BF"/>
    <w:rsid w:val="69906064"/>
    <w:rsid w:val="6DEE1649"/>
    <w:rsid w:val="70D50629"/>
    <w:rsid w:val="73E159A2"/>
    <w:rsid w:val="75A03D67"/>
    <w:rsid w:val="79974FB4"/>
    <w:rsid w:val="79AB4A88"/>
    <w:rsid w:val="7A044C26"/>
    <w:rsid w:val="7A803999"/>
    <w:rsid w:val="7D0E1E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5"/>
    <w:qFormat/>
    <w:uiPriority w:val="0"/>
    <w:rPr>
      <w:rFonts w:ascii="宋体"/>
      <w:sz w:val="18"/>
      <w:szCs w:val="18"/>
    </w:rPr>
  </w:style>
  <w:style w:type="paragraph" w:styleId="4">
    <w:name w:val="Body Text Indent"/>
    <w:basedOn w:val="1"/>
    <w:link w:val="13"/>
    <w:qFormat/>
    <w:uiPriority w:val="0"/>
    <w:pPr>
      <w:spacing w:line="560" w:lineRule="exact"/>
      <w:ind w:left="1120" w:hanging="1120"/>
    </w:pPr>
    <w:rPr>
      <w:rFonts w:ascii="Times New Roman" w:hAnsi="Times New Roman" w:eastAsia="仿宋_GB2312" w:cs="Times New Roman"/>
      <w:sz w:val="32"/>
      <w:szCs w:val="20"/>
    </w:r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批注框文本 Char"/>
    <w:basedOn w:val="10"/>
    <w:link w:val="5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3">
    <w:name w:val="正文文本缩进 Char"/>
    <w:basedOn w:val="10"/>
    <w:link w:val="4"/>
    <w:qFormat/>
    <w:uiPriority w:val="0"/>
    <w:rPr>
      <w:rFonts w:eastAsia="仿宋_GB2312"/>
      <w:kern w:val="2"/>
      <w:sz w:val="32"/>
    </w:rPr>
  </w:style>
  <w:style w:type="character" w:customStyle="1" w:styleId="14">
    <w:name w:val="页脚 Char"/>
    <w:basedOn w:val="10"/>
    <w:link w:val="6"/>
    <w:qFormat/>
    <w:uiPriority w:val="99"/>
    <w:rPr>
      <w:rFonts w:ascii="Calibri" w:hAnsi="Calibri" w:cs="黑体"/>
      <w:kern w:val="2"/>
      <w:sz w:val="18"/>
      <w:szCs w:val="18"/>
    </w:rPr>
  </w:style>
  <w:style w:type="character" w:customStyle="1" w:styleId="15">
    <w:name w:val="文档结构图 Char"/>
    <w:basedOn w:val="10"/>
    <w:link w:val="3"/>
    <w:qFormat/>
    <w:uiPriority w:val="0"/>
    <w:rPr>
      <w:rFonts w:ascii="宋体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117</Words>
  <Characters>162</Characters>
  <Lines>1</Lines>
  <Paragraphs>1</Paragraphs>
  <TotalTime>6</TotalTime>
  <ScaleCrop>false</ScaleCrop>
  <LinksUpToDate>false</LinksUpToDate>
  <CharactersWithSpaces>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2026-11-03T02:47:00Z</dcterms:created>
  <dc:creator>李梦娇</dc:creator>
  <cp:lastModifiedBy>WPS_1488808748</cp:lastModifiedBy>
  <cp:lastPrinted>2026-11-02T12:58:00Z</cp:lastPrinted>
  <dcterms:modified xsi:type="dcterms:W3CDTF">2026-11-03T09:09:55Z</dcterms:modified>
  <dc:title>连云港市公安局高新分局警务辅助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5180ECBFA0C94B5CAA1B3A1863478FBC_13</vt:lpwstr>
  </property>
  <property fmtid="{D5CDD505-2E9C-101B-9397-08002B2CF9AE}" pid="4" name="KSOTemplateDocerSaveRecord">
    <vt:lpwstr>eyJoZGlkIjoiMzJhM2UwNzViYTEyNDE0Nzg2ODJjYzk4ZjJjNWQ1NmMiLCJ1c2VySWQiOiIyNjc4NDkxMTYifQ==</vt:lpwstr>
  </property>
</Properties>
</file>